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bCs/>
          <w:sz w:val="36"/>
        </w:rPr>
      </w:pPr>
      <w:r>
        <w:rPr>
          <w:rFonts w:hint="eastAsia" w:ascii="黑体" w:hAnsi="黑体" w:eastAsia="黑体" w:cs="黑体"/>
          <w:b/>
          <w:bCs/>
          <w:sz w:val="36"/>
        </w:rPr>
        <w:t>山东建筑大学1</w:t>
      </w:r>
      <w:r>
        <w:rPr>
          <w:rFonts w:hint="eastAsia" w:ascii="黑体" w:hAnsi="黑体" w:eastAsia="黑体" w:cs="黑体"/>
          <w:b/>
          <w:bCs/>
          <w:sz w:val="36"/>
          <w:lang w:val="en-US" w:eastAsia="zh-CN"/>
        </w:rPr>
        <w:t>7</w:t>
      </w:r>
      <w:r>
        <w:rPr>
          <w:rFonts w:hint="eastAsia" w:ascii="黑体" w:hAnsi="黑体" w:eastAsia="黑体" w:cs="黑体"/>
          <w:b/>
          <w:bCs/>
          <w:sz w:val="36"/>
        </w:rPr>
        <w:t>-1</w:t>
      </w:r>
      <w:r>
        <w:rPr>
          <w:rFonts w:hint="eastAsia" w:ascii="黑体" w:hAnsi="黑体" w:eastAsia="黑体" w:cs="黑体"/>
          <w:b/>
          <w:bCs/>
          <w:sz w:val="36"/>
          <w:lang w:val="en-US" w:eastAsia="zh-CN"/>
        </w:rPr>
        <w:t>8</w:t>
      </w:r>
      <w:r>
        <w:rPr>
          <w:rFonts w:hint="eastAsia" w:ascii="黑体" w:hAnsi="黑体" w:eastAsia="黑体" w:cs="黑体"/>
          <w:b/>
          <w:bCs/>
          <w:sz w:val="36"/>
        </w:rPr>
        <w:t>学年第2学期</w:t>
      </w:r>
    </w:p>
    <w:p>
      <w:pPr>
        <w:jc w:val="center"/>
        <w:rPr>
          <w:rFonts w:hint="eastAsia" w:ascii="黑体" w:hAnsi="黑体" w:eastAsia="黑体" w:cs="黑体"/>
          <w:b/>
          <w:bCs/>
          <w:sz w:val="30"/>
        </w:rPr>
      </w:pPr>
      <w:r>
        <w:rPr>
          <w:rFonts w:hint="eastAsia" w:ascii="黑体" w:hAnsi="黑体" w:eastAsia="黑体" w:cs="黑体"/>
          <w:b/>
          <w:bCs/>
          <w:sz w:val="36"/>
        </w:rPr>
        <w:t>函授</w:t>
      </w:r>
      <w:r>
        <w:rPr>
          <w:rFonts w:hint="eastAsia" w:ascii="黑体" w:hAnsi="黑体" w:eastAsia="黑体" w:cs="黑体"/>
          <w:b/>
          <w:bCs/>
          <w:sz w:val="36"/>
          <w:u w:val="thick"/>
          <w:lang w:val="en-US" w:eastAsia="zh-CN"/>
        </w:rPr>
        <w:t>高起本</w:t>
      </w:r>
      <w:r>
        <w:rPr>
          <w:rFonts w:hint="eastAsia" w:ascii="黑体" w:hAnsi="黑体" w:eastAsia="黑体" w:cs="黑体"/>
          <w:b/>
          <w:bCs/>
          <w:sz w:val="36"/>
        </w:rPr>
        <w:t>科</w:t>
      </w:r>
      <w:r>
        <w:rPr>
          <w:rFonts w:hint="eastAsia" w:ascii="黑体" w:hAnsi="黑体" w:eastAsia="黑体" w:cs="黑体"/>
          <w:b/>
          <w:bCs/>
          <w:sz w:val="36"/>
          <w:u w:val="thick"/>
        </w:rPr>
        <w:t>201</w:t>
      </w:r>
      <w:r>
        <w:rPr>
          <w:rFonts w:hint="eastAsia" w:ascii="黑体" w:hAnsi="黑体" w:eastAsia="黑体" w:cs="黑体"/>
          <w:b/>
          <w:bCs/>
          <w:sz w:val="36"/>
          <w:u w:val="thick"/>
          <w:lang w:val="en-US" w:eastAsia="zh-CN"/>
        </w:rPr>
        <w:t>4</w:t>
      </w:r>
      <w:bookmarkStart w:id="0" w:name="_GoBack"/>
      <w:bookmarkEnd w:id="0"/>
      <w:r>
        <w:rPr>
          <w:rFonts w:hint="eastAsia" w:ascii="黑体" w:hAnsi="黑体" w:eastAsia="黑体" w:cs="黑体"/>
          <w:b/>
          <w:bCs/>
          <w:sz w:val="36"/>
        </w:rPr>
        <w:t>年级</w:t>
      </w:r>
      <w:r>
        <w:rPr>
          <w:rFonts w:hint="eastAsia" w:ascii="黑体" w:hAnsi="黑体" w:eastAsia="黑体" w:cs="黑体"/>
          <w:b/>
          <w:bCs/>
          <w:sz w:val="36"/>
          <w:u w:val="thick"/>
        </w:rPr>
        <w:t>工程造价</w:t>
      </w:r>
      <w:r>
        <w:rPr>
          <w:rFonts w:hint="eastAsia" w:ascii="黑体" w:hAnsi="黑体" w:eastAsia="黑体" w:cs="黑体"/>
          <w:b/>
          <w:bCs/>
          <w:sz w:val="36"/>
        </w:rPr>
        <w:t>专业自学周历</w:t>
      </w:r>
    </w:p>
    <w:p>
      <w:pPr>
        <w:spacing w:line="280" w:lineRule="exact"/>
        <w:rPr>
          <w:rFonts w:eastAsia="华文行楷"/>
        </w:rPr>
      </w:pPr>
    </w:p>
    <w:p>
      <w:pPr>
        <w:spacing w:line="360" w:lineRule="exact"/>
        <w:ind w:firstLine="179" w:firstLineChars="64"/>
        <w:rPr>
          <w:rFonts w:ascii="华文行楷" w:eastAsia="华文行楷"/>
          <w:b/>
          <w:bCs/>
          <w:sz w:val="36"/>
        </w:rPr>
      </w:pPr>
      <w:r>
        <w:rPr>
          <w:rFonts w:hint="eastAsia" w:eastAsia="华文行楷"/>
          <w:sz w:val="28"/>
        </w:rPr>
        <w:t>课程名称</w:t>
      </w:r>
      <w:r>
        <w:rPr>
          <w:rFonts w:hint="eastAsia"/>
          <w:sz w:val="28"/>
        </w:rPr>
        <w:t>：</w:t>
      </w:r>
      <w:r>
        <w:rPr>
          <w:rFonts w:hint="eastAsia" w:ascii="华文行楷" w:eastAsia="华文行楷"/>
          <w:b/>
          <w:bCs/>
          <w:sz w:val="36"/>
        </w:rPr>
        <w:t>工程造价管理</w:t>
      </w:r>
    </w:p>
    <w:p>
      <w:pPr>
        <w:spacing w:line="360" w:lineRule="exact"/>
        <w:ind w:firstLine="201" w:firstLineChars="84"/>
        <w:rPr>
          <w:rFonts w:ascii="华文行楷" w:eastAsia="华文行楷"/>
          <w:sz w:val="24"/>
        </w:rPr>
      </w:pPr>
      <w:r>
        <w:rPr>
          <w:rFonts w:hint="eastAsia" w:ascii="华文行楷" w:eastAsia="华文行楷"/>
          <w:sz w:val="24"/>
        </w:rPr>
        <w:t>面授学时</w:t>
      </w:r>
      <w:r>
        <w:rPr>
          <w:rFonts w:hint="eastAsia" w:ascii="宋体"/>
          <w:sz w:val="24"/>
        </w:rPr>
        <w:t>：  ；</w:t>
      </w:r>
      <w:r>
        <w:rPr>
          <w:rFonts w:hint="eastAsia" w:ascii="华文行楷" w:eastAsia="华文行楷"/>
          <w:sz w:val="24"/>
        </w:rPr>
        <w:t>自学学时</w:t>
      </w:r>
      <w:r>
        <w:rPr>
          <w:rFonts w:hint="eastAsia" w:ascii="宋体" w:hAnsi="宋体"/>
          <w:sz w:val="24"/>
        </w:rPr>
        <w:t xml:space="preserve">：  </w:t>
      </w:r>
      <w:r>
        <w:rPr>
          <w:rFonts w:hint="eastAsia" w:ascii="宋体"/>
          <w:sz w:val="24"/>
        </w:rPr>
        <w:t>；</w:t>
      </w:r>
      <w:r>
        <w:rPr>
          <w:rFonts w:hint="eastAsia" w:ascii="华文行楷" w:eastAsia="华文行楷"/>
          <w:sz w:val="24"/>
        </w:rPr>
        <w:t>实验学时</w:t>
      </w:r>
      <w:r>
        <w:rPr>
          <w:rFonts w:hint="eastAsia" w:ascii="宋体"/>
          <w:sz w:val="24"/>
        </w:rPr>
        <w:t>：     ；</w:t>
      </w:r>
      <w:r>
        <w:rPr>
          <w:rFonts w:hint="eastAsia" w:ascii="华文行楷" w:eastAsia="华文行楷"/>
          <w:sz w:val="24"/>
        </w:rPr>
        <w:t>指导教师</w:t>
      </w:r>
      <w:r>
        <w:rPr>
          <w:rFonts w:hint="eastAsia" w:ascii="宋体"/>
          <w:sz w:val="24"/>
        </w:rPr>
        <w:t>：</w:t>
      </w:r>
      <w:r>
        <w:rPr>
          <w:rFonts w:hint="eastAsia" w:ascii="宋体" w:hAnsi="Amaze"/>
          <w:sz w:val="24"/>
        </w:rPr>
        <w:t>邢莉燕</w:t>
      </w:r>
      <w:r>
        <w:rPr>
          <w:rFonts w:hint="eastAsia" w:ascii="华文行楷" w:eastAsia="华文行楷"/>
          <w:sz w:val="24"/>
        </w:rPr>
        <w:t xml:space="preserve">    第1页</w:t>
      </w:r>
    </w:p>
    <w:tbl>
      <w:tblPr>
        <w:tblStyle w:val="6"/>
        <w:tblpPr w:leftFromText="180" w:rightFromText="180" w:vertAnchor="text" w:tblpY="1"/>
        <w:tblOverlap w:val="never"/>
        <w:tblW w:w="95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3"/>
        <w:gridCol w:w="1087"/>
        <w:gridCol w:w="3804"/>
        <w:gridCol w:w="1087"/>
        <w:gridCol w:w="1682"/>
        <w:gridCol w:w="1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673" w:type="dxa"/>
            <w:vAlign w:val="center"/>
          </w:tcPr>
          <w:p>
            <w:r>
              <w:rPr>
                <w:rFonts w:hint="eastAsia"/>
              </w:rPr>
              <w:t>周次</w:t>
            </w:r>
          </w:p>
        </w:tc>
        <w:tc>
          <w:tcPr>
            <w:tcW w:w="1087" w:type="dxa"/>
            <w:vAlign w:val="center"/>
          </w:tcPr>
          <w:p>
            <w:r>
              <w:rPr>
                <w:rFonts w:hint="eastAsia"/>
              </w:rPr>
              <w:t>教材章节</w:t>
            </w:r>
          </w:p>
        </w:tc>
        <w:tc>
          <w:tcPr>
            <w:tcW w:w="3804" w:type="dxa"/>
            <w:vAlign w:val="center"/>
          </w:tcPr>
          <w:p>
            <w:pPr>
              <w:jc w:val="center"/>
            </w:pPr>
            <w:r>
              <w:rPr>
                <w:rFonts w:hint="eastAsia"/>
              </w:rPr>
              <w:t>学 习 重 点、 难 点</w:t>
            </w:r>
          </w:p>
        </w:tc>
        <w:tc>
          <w:tcPr>
            <w:tcW w:w="1087" w:type="dxa"/>
            <w:vAlign w:val="center"/>
          </w:tcPr>
          <w:p>
            <w:r>
              <w:rPr>
                <w:rFonts w:hint="eastAsia"/>
              </w:rPr>
              <w:t>测验作业</w:t>
            </w:r>
          </w:p>
        </w:tc>
        <w:tc>
          <w:tcPr>
            <w:tcW w:w="1682" w:type="dxa"/>
            <w:vAlign w:val="center"/>
          </w:tcPr>
          <w:p>
            <w:pPr>
              <w:jc w:val="center"/>
            </w:pPr>
            <w:r>
              <w:rPr>
                <w:rFonts w:hint="eastAsia"/>
              </w:rPr>
              <w:t>习题作业</w:t>
            </w:r>
          </w:p>
        </w:tc>
        <w:tc>
          <w:tcPr>
            <w:tcW w:w="1240" w:type="dxa"/>
            <w:vAlign w:val="center"/>
          </w:tcPr>
          <w:p>
            <w:pPr>
              <w:jc w:val="center"/>
            </w:pPr>
            <w:r>
              <w:rPr>
                <w:rFonts w:hint="eastAsia"/>
              </w:rPr>
              <w:t>交批</w:t>
            </w:r>
          </w:p>
          <w:p>
            <w:pPr>
              <w:jc w:val="center"/>
            </w:pPr>
            <w:r>
              <w:rPr>
                <w:rFonts w:hint="eastAsia"/>
              </w:rPr>
              <w:t>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trPr>
        <w:tc>
          <w:tcPr>
            <w:tcW w:w="673" w:type="dxa"/>
            <w:vAlign w:val="center"/>
          </w:tcPr>
          <w:p>
            <w:pPr>
              <w:rPr>
                <w:b/>
                <w:bCs/>
              </w:rPr>
            </w:pPr>
            <w:r>
              <w:rPr>
                <w:rFonts w:hint="eastAsia"/>
                <w:b/>
                <w:bCs/>
              </w:rPr>
              <w:t>1</w:t>
            </w:r>
          </w:p>
        </w:tc>
        <w:tc>
          <w:tcPr>
            <w:tcW w:w="1087" w:type="dxa"/>
            <w:vAlign w:val="center"/>
          </w:tcPr>
          <w:p>
            <w:pPr>
              <w:ind w:left="-1" w:leftChars="-1" w:hanging="1"/>
              <w:rPr>
                <w:b/>
                <w:bCs/>
              </w:rPr>
            </w:pPr>
            <w:r>
              <w:rPr>
                <w:rFonts w:hint="eastAsia"/>
                <w:b/>
                <w:bCs/>
              </w:rPr>
              <w:t>第一章</w:t>
            </w:r>
          </w:p>
        </w:tc>
        <w:tc>
          <w:tcPr>
            <w:tcW w:w="3804" w:type="dxa"/>
            <w:vAlign w:val="center"/>
          </w:tcPr>
          <w:p>
            <w:pPr>
              <w:ind w:left="-1" w:leftChars="-1" w:hanging="1"/>
              <w:rPr>
                <w:rFonts w:eastAsia="宋体"/>
                <w:b/>
                <w:bCs/>
              </w:rPr>
            </w:pPr>
            <w:r>
              <w:rPr>
                <w:rFonts w:hint="eastAsia"/>
                <w:b/>
                <w:bCs/>
              </w:rPr>
              <w:t>建设项目造价管理</w:t>
            </w:r>
          </w:p>
        </w:tc>
        <w:tc>
          <w:tcPr>
            <w:tcW w:w="1087" w:type="dxa"/>
            <w:vAlign w:val="center"/>
          </w:tcPr>
          <w:p>
            <w:pPr>
              <w:rPr>
                <w:b/>
                <w:bCs/>
              </w:rPr>
            </w:pPr>
          </w:p>
        </w:tc>
        <w:tc>
          <w:tcPr>
            <w:tcW w:w="1682" w:type="dxa"/>
            <w:vAlign w:val="center"/>
          </w:tcPr>
          <w:p>
            <w:pPr>
              <w:rPr>
                <w:b/>
                <w:bCs/>
              </w:rPr>
            </w:pPr>
          </w:p>
        </w:tc>
        <w:tc>
          <w:tcPr>
            <w:tcW w:w="1240" w:type="dxa"/>
            <w:vMerge w:val="restart"/>
            <w:vAlign w:val="center"/>
          </w:tcPr>
          <w:p>
            <w:pPr>
              <w:rPr>
                <w:b/>
                <w:bCs/>
              </w:rPr>
            </w:pPr>
            <w:r>
              <w:rPr>
                <w:rFonts w:hint="eastAsia"/>
                <w:b/>
                <w:bCs/>
              </w:rPr>
              <w:t>6月面授辅导答疑时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0" w:hRule="exact"/>
        </w:trPr>
        <w:tc>
          <w:tcPr>
            <w:tcW w:w="673" w:type="dxa"/>
            <w:vAlign w:val="center"/>
          </w:tcPr>
          <w:p>
            <w:pPr>
              <w:rPr>
                <w:b/>
                <w:bCs/>
              </w:rPr>
            </w:pPr>
            <w:r>
              <w:rPr>
                <w:rFonts w:hint="eastAsia"/>
                <w:b/>
                <w:bCs/>
              </w:rPr>
              <w:t>2</w:t>
            </w:r>
          </w:p>
        </w:tc>
        <w:tc>
          <w:tcPr>
            <w:tcW w:w="1087" w:type="dxa"/>
            <w:vAlign w:val="center"/>
          </w:tcPr>
          <w:p>
            <w:pPr>
              <w:ind w:left="-2" w:leftChars="-1"/>
              <w:rPr>
                <w:b/>
                <w:bCs/>
              </w:rPr>
            </w:pPr>
            <w:r>
              <w:rPr>
                <w:rFonts w:hint="eastAsia"/>
                <w:b/>
                <w:bCs/>
              </w:rPr>
              <w:t>第二章</w:t>
            </w:r>
          </w:p>
        </w:tc>
        <w:tc>
          <w:tcPr>
            <w:tcW w:w="3804" w:type="dxa"/>
            <w:vAlign w:val="center"/>
          </w:tcPr>
          <w:p>
            <w:pPr>
              <w:ind w:left="-1" w:leftChars="-1" w:hanging="1"/>
              <w:rPr>
                <w:b/>
                <w:bCs/>
              </w:rPr>
            </w:pPr>
            <w:r>
              <w:rPr>
                <w:rFonts w:hint="eastAsia"/>
                <w:b/>
                <w:bCs/>
              </w:rPr>
              <w:t>建设项目工程造价管理的理论与方法</w:t>
            </w:r>
          </w:p>
        </w:tc>
        <w:tc>
          <w:tcPr>
            <w:tcW w:w="1087" w:type="dxa"/>
            <w:vAlign w:val="center"/>
          </w:tcPr>
          <w:p>
            <w:pPr>
              <w:rPr>
                <w:b/>
                <w:bCs/>
              </w:rPr>
            </w:pPr>
          </w:p>
        </w:tc>
        <w:tc>
          <w:tcPr>
            <w:tcW w:w="1682" w:type="dxa"/>
            <w:vAlign w:val="center"/>
          </w:tcPr>
          <w:p>
            <w:pPr>
              <w:rPr>
                <w:b/>
                <w:bCs/>
              </w:rPr>
            </w:pPr>
          </w:p>
        </w:tc>
        <w:tc>
          <w:tcPr>
            <w:tcW w:w="1240" w:type="dxa"/>
            <w:vMerge w:val="continue"/>
            <w:vAlign w:val="center"/>
          </w:tcPr>
          <w:p>
            <w:pPr>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trPr>
        <w:tc>
          <w:tcPr>
            <w:tcW w:w="673" w:type="dxa"/>
            <w:vAlign w:val="center"/>
          </w:tcPr>
          <w:p>
            <w:pPr>
              <w:rPr>
                <w:b/>
                <w:bCs/>
              </w:rPr>
            </w:pPr>
            <w:r>
              <w:rPr>
                <w:rFonts w:hint="eastAsia"/>
                <w:b/>
                <w:bCs/>
              </w:rPr>
              <w:t>3</w:t>
            </w:r>
          </w:p>
        </w:tc>
        <w:tc>
          <w:tcPr>
            <w:tcW w:w="1087" w:type="dxa"/>
            <w:vAlign w:val="center"/>
          </w:tcPr>
          <w:p>
            <w:pPr>
              <w:rPr>
                <w:b/>
                <w:bCs/>
              </w:rPr>
            </w:pPr>
            <w:r>
              <w:rPr>
                <w:rFonts w:hint="eastAsia"/>
                <w:b/>
                <w:bCs/>
              </w:rPr>
              <w:t>第三章</w:t>
            </w:r>
          </w:p>
        </w:tc>
        <w:tc>
          <w:tcPr>
            <w:tcW w:w="3804" w:type="dxa"/>
            <w:vAlign w:val="center"/>
          </w:tcPr>
          <w:p>
            <w:pPr>
              <w:ind w:left="-1" w:leftChars="-1" w:hanging="1"/>
              <w:rPr>
                <w:b/>
                <w:bCs/>
              </w:rPr>
            </w:pPr>
            <w:r>
              <w:rPr>
                <w:rFonts w:hint="eastAsia"/>
                <w:b/>
                <w:bCs/>
              </w:rPr>
              <w:t>建设项目投资决策阶段造价管理</w:t>
            </w:r>
          </w:p>
        </w:tc>
        <w:tc>
          <w:tcPr>
            <w:tcW w:w="1087" w:type="dxa"/>
            <w:vAlign w:val="center"/>
          </w:tcPr>
          <w:p>
            <w:pPr>
              <w:rPr>
                <w:b/>
                <w:bCs/>
              </w:rPr>
            </w:pPr>
          </w:p>
        </w:tc>
        <w:tc>
          <w:tcPr>
            <w:tcW w:w="1682" w:type="dxa"/>
            <w:vAlign w:val="center"/>
          </w:tcPr>
          <w:p>
            <w:pPr>
              <w:rPr>
                <w:b/>
                <w:bCs/>
              </w:rPr>
            </w:pPr>
          </w:p>
        </w:tc>
        <w:tc>
          <w:tcPr>
            <w:tcW w:w="1240" w:type="dxa"/>
            <w:vMerge w:val="continue"/>
            <w:vAlign w:val="center"/>
          </w:tcPr>
          <w:p>
            <w:pPr>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7" w:hRule="exact"/>
        </w:trPr>
        <w:tc>
          <w:tcPr>
            <w:tcW w:w="673" w:type="dxa"/>
            <w:vAlign w:val="center"/>
          </w:tcPr>
          <w:p>
            <w:pPr>
              <w:rPr>
                <w:b/>
                <w:bCs/>
              </w:rPr>
            </w:pPr>
            <w:r>
              <w:rPr>
                <w:rFonts w:hint="eastAsia"/>
                <w:b/>
                <w:bCs/>
              </w:rPr>
              <w:t>4</w:t>
            </w:r>
          </w:p>
        </w:tc>
        <w:tc>
          <w:tcPr>
            <w:tcW w:w="1087" w:type="dxa"/>
            <w:vAlign w:val="center"/>
          </w:tcPr>
          <w:p>
            <w:pPr>
              <w:rPr>
                <w:b/>
                <w:bCs/>
              </w:rPr>
            </w:pPr>
            <w:r>
              <w:rPr>
                <w:rFonts w:hint="eastAsia"/>
                <w:b/>
                <w:bCs/>
              </w:rPr>
              <w:t>第四章</w:t>
            </w:r>
          </w:p>
        </w:tc>
        <w:tc>
          <w:tcPr>
            <w:tcW w:w="3804" w:type="dxa"/>
            <w:vAlign w:val="center"/>
          </w:tcPr>
          <w:p>
            <w:pPr>
              <w:ind w:left="-1" w:leftChars="-1" w:hanging="1"/>
              <w:rPr>
                <w:b/>
                <w:bCs/>
              </w:rPr>
            </w:pPr>
            <w:r>
              <w:rPr>
                <w:rFonts w:hint="eastAsia"/>
                <w:b/>
                <w:bCs/>
              </w:rPr>
              <w:t>建设项目设计阶段造价管理</w:t>
            </w:r>
          </w:p>
        </w:tc>
        <w:tc>
          <w:tcPr>
            <w:tcW w:w="1087" w:type="dxa"/>
            <w:vAlign w:val="center"/>
          </w:tcPr>
          <w:p>
            <w:pPr>
              <w:rPr>
                <w:b/>
                <w:bCs/>
              </w:rPr>
            </w:pPr>
            <w:r>
              <w:rPr>
                <w:rFonts w:hint="eastAsia"/>
                <w:b/>
                <w:bCs/>
              </w:rPr>
              <w:t>完成测验作业一</w:t>
            </w:r>
          </w:p>
        </w:tc>
        <w:tc>
          <w:tcPr>
            <w:tcW w:w="1682" w:type="dxa"/>
            <w:vAlign w:val="center"/>
          </w:tcPr>
          <w:p>
            <w:pPr>
              <w:rPr>
                <w:b/>
                <w:bCs/>
              </w:rPr>
            </w:pPr>
          </w:p>
        </w:tc>
        <w:tc>
          <w:tcPr>
            <w:tcW w:w="1240" w:type="dxa"/>
            <w:vMerge w:val="continue"/>
            <w:vAlign w:val="center"/>
          </w:tcPr>
          <w:p>
            <w:pPr>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1" w:hRule="exact"/>
        </w:trPr>
        <w:tc>
          <w:tcPr>
            <w:tcW w:w="673" w:type="dxa"/>
            <w:vAlign w:val="center"/>
          </w:tcPr>
          <w:p>
            <w:pPr>
              <w:rPr>
                <w:b/>
                <w:bCs/>
              </w:rPr>
            </w:pPr>
            <w:r>
              <w:rPr>
                <w:rFonts w:hint="eastAsia"/>
                <w:b/>
                <w:bCs/>
              </w:rPr>
              <w:t>5</w:t>
            </w:r>
          </w:p>
        </w:tc>
        <w:tc>
          <w:tcPr>
            <w:tcW w:w="1087" w:type="dxa"/>
            <w:vAlign w:val="center"/>
          </w:tcPr>
          <w:p>
            <w:pPr>
              <w:rPr>
                <w:b/>
                <w:bCs/>
              </w:rPr>
            </w:pPr>
            <w:r>
              <w:rPr>
                <w:rFonts w:hint="eastAsia"/>
                <w:b/>
                <w:bCs/>
              </w:rPr>
              <w:t>第五章</w:t>
            </w:r>
          </w:p>
        </w:tc>
        <w:tc>
          <w:tcPr>
            <w:tcW w:w="3804" w:type="dxa"/>
            <w:vAlign w:val="center"/>
          </w:tcPr>
          <w:p>
            <w:pPr>
              <w:ind w:left="-1" w:leftChars="-1" w:hanging="1"/>
              <w:rPr>
                <w:b/>
                <w:bCs/>
              </w:rPr>
            </w:pPr>
            <w:r>
              <w:rPr>
                <w:rFonts w:hint="eastAsia"/>
                <w:b/>
                <w:bCs/>
              </w:rPr>
              <w:t>建设项目交易阶段造价管理</w:t>
            </w:r>
          </w:p>
        </w:tc>
        <w:tc>
          <w:tcPr>
            <w:tcW w:w="1087" w:type="dxa"/>
            <w:vAlign w:val="center"/>
          </w:tcPr>
          <w:p>
            <w:pPr>
              <w:rPr>
                <w:b/>
                <w:bCs/>
              </w:rPr>
            </w:pPr>
          </w:p>
        </w:tc>
        <w:tc>
          <w:tcPr>
            <w:tcW w:w="1682" w:type="dxa"/>
            <w:vAlign w:val="center"/>
          </w:tcPr>
          <w:p>
            <w:pPr>
              <w:rPr>
                <w:b/>
                <w:bCs/>
              </w:rPr>
            </w:pPr>
          </w:p>
        </w:tc>
        <w:tc>
          <w:tcPr>
            <w:tcW w:w="1240"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5" w:hRule="exact"/>
        </w:trPr>
        <w:tc>
          <w:tcPr>
            <w:tcW w:w="673" w:type="dxa"/>
            <w:vAlign w:val="center"/>
          </w:tcPr>
          <w:p>
            <w:pPr>
              <w:rPr>
                <w:b/>
                <w:bCs/>
              </w:rPr>
            </w:pPr>
            <w:r>
              <w:rPr>
                <w:rFonts w:hint="eastAsia"/>
                <w:b/>
                <w:bCs/>
              </w:rPr>
              <w:t>6</w:t>
            </w:r>
          </w:p>
        </w:tc>
        <w:tc>
          <w:tcPr>
            <w:tcW w:w="1087" w:type="dxa"/>
            <w:vAlign w:val="center"/>
          </w:tcPr>
          <w:p>
            <w:pPr>
              <w:rPr>
                <w:b/>
                <w:bCs/>
              </w:rPr>
            </w:pPr>
            <w:r>
              <w:rPr>
                <w:rFonts w:hint="eastAsia"/>
                <w:b/>
                <w:bCs/>
              </w:rPr>
              <w:t>第六章</w:t>
            </w:r>
          </w:p>
        </w:tc>
        <w:tc>
          <w:tcPr>
            <w:tcW w:w="3804" w:type="dxa"/>
            <w:vAlign w:val="center"/>
          </w:tcPr>
          <w:p>
            <w:pPr>
              <w:rPr>
                <w:b/>
                <w:bCs/>
              </w:rPr>
            </w:pPr>
            <w:r>
              <w:rPr>
                <w:rFonts w:hint="eastAsia"/>
                <w:b/>
                <w:bCs/>
              </w:rPr>
              <w:t>建设项目施工阶段造价管理1-3节</w:t>
            </w:r>
          </w:p>
        </w:tc>
        <w:tc>
          <w:tcPr>
            <w:tcW w:w="1087" w:type="dxa"/>
            <w:vAlign w:val="center"/>
          </w:tcPr>
          <w:p>
            <w:pPr>
              <w:rPr>
                <w:b/>
                <w:bCs/>
              </w:rPr>
            </w:pPr>
          </w:p>
        </w:tc>
        <w:tc>
          <w:tcPr>
            <w:tcW w:w="1682" w:type="dxa"/>
            <w:vAlign w:val="center"/>
          </w:tcPr>
          <w:p>
            <w:pPr>
              <w:rPr>
                <w:b/>
                <w:bCs/>
              </w:rPr>
            </w:pPr>
          </w:p>
        </w:tc>
        <w:tc>
          <w:tcPr>
            <w:tcW w:w="1240"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2" w:hRule="exact"/>
        </w:trPr>
        <w:tc>
          <w:tcPr>
            <w:tcW w:w="673" w:type="dxa"/>
            <w:vAlign w:val="center"/>
          </w:tcPr>
          <w:p>
            <w:pPr>
              <w:rPr>
                <w:b/>
                <w:bCs/>
              </w:rPr>
            </w:pPr>
            <w:r>
              <w:rPr>
                <w:rFonts w:hint="eastAsia"/>
                <w:b/>
                <w:bCs/>
              </w:rPr>
              <w:t>7</w:t>
            </w:r>
          </w:p>
        </w:tc>
        <w:tc>
          <w:tcPr>
            <w:tcW w:w="1087" w:type="dxa"/>
            <w:vAlign w:val="center"/>
          </w:tcPr>
          <w:p>
            <w:pPr>
              <w:rPr>
                <w:b/>
                <w:bCs/>
              </w:rPr>
            </w:pPr>
            <w:r>
              <w:rPr>
                <w:rFonts w:hint="eastAsia"/>
                <w:b/>
                <w:bCs/>
              </w:rPr>
              <w:t>第六章</w:t>
            </w:r>
          </w:p>
        </w:tc>
        <w:tc>
          <w:tcPr>
            <w:tcW w:w="3804" w:type="dxa"/>
            <w:vAlign w:val="center"/>
          </w:tcPr>
          <w:p>
            <w:pPr>
              <w:rPr>
                <w:b/>
                <w:bCs/>
              </w:rPr>
            </w:pPr>
            <w:r>
              <w:rPr>
                <w:rFonts w:hint="eastAsia"/>
                <w:b/>
                <w:bCs/>
              </w:rPr>
              <w:t>建设项目施工阶段造价管理4-5节</w:t>
            </w:r>
          </w:p>
        </w:tc>
        <w:tc>
          <w:tcPr>
            <w:tcW w:w="1087" w:type="dxa"/>
            <w:vAlign w:val="center"/>
          </w:tcPr>
          <w:p>
            <w:pPr>
              <w:rPr>
                <w:b/>
                <w:bCs/>
              </w:rPr>
            </w:pPr>
          </w:p>
        </w:tc>
        <w:tc>
          <w:tcPr>
            <w:tcW w:w="1682" w:type="dxa"/>
            <w:vAlign w:val="center"/>
          </w:tcPr>
          <w:p>
            <w:pPr>
              <w:rPr>
                <w:b/>
                <w:bCs/>
              </w:rPr>
            </w:pPr>
          </w:p>
        </w:tc>
        <w:tc>
          <w:tcPr>
            <w:tcW w:w="1240"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trPr>
        <w:tc>
          <w:tcPr>
            <w:tcW w:w="673" w:type="dxa"/>
            <w:vAlign w:val="center"/>
          </w:tcPr>
          <w:p>
            <w:pPr>
              <w:rPr>
                <w:b/>
                <w:bCs/>
              </w:rPr>
            </w:pPr>
            <w:r>
              <w:rPr>
                <w:rFonts w:hint="eastAsia"/>
                <w:b/>
                <w:bCs/>
              </w:rPr>
              <w:t>8</w:t>
            </w:r>
          </w:p>
        </w:tc>
        <w:tc>
          <w:tcPr>
            <w:tcW w:w="1087" w:type="dxa"/>
            <w:vAlign w:val="center"/>
          </w:tcPr>
          <w:p>
            <w:pPr>
              <w:rPr>
                <w:b/>
                <w:bCs/>
              </w:rPr>
            </w:pPr>
            <w:r>
              <w:rPr>
                <w:rFonts w:hint="eastAsia"/>
                <w:b/>
                <w:bCs/>
              </w:rPr>
              <w:t>第七章</w:t>
            </w:r>
          </w:p>
        </w:tc>
        <w:tc>
          <w:tcPr>
            <w:tcW w:w="3804" w:type="dxa"/>
            <w:vAlign w:val="center"/>
          </w:tcPr>
          <w:p>
            <w:pPr>
              <w:rPr>
                <w:b/>
                <w:bCs/>
              </w:rPr>
            </w:pPr>
            <w:r>
              <w:rPr>
                <w:rFonts w:hint="eastAsia"/>
                <w:b/>
                <w:bCs/>
              </w:rPr>
              <w:t>建设项目竣工验收阶段造价管理</w:t>
            </w:r>
          </w:p>
        </w:tc>
        <w:tc>
          <w:tcPr>
            <w:tcW w:w="1087" w:type="dxa"/>
            <w:vAlign w:val="center"/>
          </w:tcPr>
          <w:p>
            <w:pPr>
              <w:rPr>
                <w:b/>
                <w:bCs/>
              </w:rPr>
            </w:pPr>
          </w:p>
        </w:tc>
        <w:tc>
          <w:tcPr>
            <w:tcW w:w="1682" w:type="dxa"/>
            <w:vAlign w:val="center"/>
          </w:tcPr>
          <w:p>
            <w:pPr>
              <w:rPr>
                <w:b/>
                <w:bCs/>
              </w:rPr>
            </w:pPr>
          </w:p>
        </w:tc>
        <w:tc>
          <w:tcPr>
            <w:tcW w:w="1240"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trPr>
        <w:tc>
          <w:tcPr>
            <w:tcW w:w="673" w:type="dxa"/>
            <w:vAlign w:val="center"/>
          </w:tcPr>
          <w:p>
            <w:pPr>
              <w:rPr>
                <w:b/>
                <w:bCs/>
              </w:rPr>
            </w:pPr>
            <w:r>
              <w:rPr>
                <w:rFonts w:hint="eastAsia"/>
                <w:b/>
                <w:bCs/>
              </w:rPr>
              <w:t>9</w:t>
            </w:r>
          </w:p>
        </w:tc>
        <w:tc>
          <w:tcPr>
            <w:tcW w:w="1087" w:type="dxa"/>
            <w:vAlign w:val="center"/>
          </w:tcPr>
          <w:p>
            <w:pPr>
              <w:rPr>
                <w:b/>
                <w:bCs/>
              </w:rPr>
            </w:pPr>
            <w:r>
              <w:rPr>
                <w:rFonts w:hint="eastAsia"/>
                <w:b/>
                <w:bCs/>
              </w:rPr>
              <w:t>第八章</w:t>
            </w:r>
          </w:p>
        </w:tc>
        <w:tc>
          <w:tcPr>
            <w:tcW w:w="3804" w:type="dxa"/>
            <w:vAlign w:val="center"/>
          </w:tcPr>
          <w:p>
            <w:pPr>
              <w:rPr>
                <w:b/>
                <w:bCs/>
              </w:rPr>
            </w:pPr>
            <w:r>
              <w:rPr>
                <w:rFonts w:hint="eastAsia"/>
                <w:b/>
                <w:bCs/>
              </w:rPr>
              <w:t>建设项目运营维护阶段造价管理</w:t>
            </w:r>
          </w:p>
        </w:tc>
        <w:tc>
          <w:tcPr>
            <w:tcW w:w="1087" w:type="dxa"/>
            <w:vAlign w:val="center"/>
          </w:tcPr>
          <w:p>
            <w:pPr>
              <w:rPr>
                <w:b/>
                <w:bCs/>
              </w:rPr>
            </w:pPr>
          </w:p>
        </w:tc>
        <w:tc>
          <w:tcPr>
            <w:tcW w:w="1682" w:type="dxa"/>
            <w:vAlign w:val="center"/>
          </w:tcPr>
          <w:p>
            <w:pPr>
              <w:rPr>
                <w:b/>
                <w:bCs/>
              </w:rPr>
            </w:pPr>
          </w:p>
        </w:tc>
        <w:tc>
          <w:tcPr>
            <w:tcW w:w="1240"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trPr>
        <w:tc>
          <w:tcPr>
            <w:tcW w:w="673" w:type="dxa"/>
            <w:vAlign w:val="center"/>
          </w:tcPr>
          <w:p>
            <w:pPr>
              <w:rPr>
                <w:b/>
                <w:bCs/>
              </w:rPr>
            </w:pPr>
            <w:r>
              <w:rPr>
                <w:rFonts w:hint="eastAsia"/>
                <w:b/>
                <w:bCs/>
              </w:rPr>
              <w:t>10</w:t>
            </w:r>
          </w:p>
        </w:tc>
        <w:tc>
          <w:tcPr>
            <w:tcW w:w="1087" w:type="dxa"/>
            <w:vAlign w:val="center"/>
          </w:tcPr>
          <w:p>
            <w:pPr>
              <w:rPr>
                <w:b/>
                <w:bCs/>
              </w:rPr>
            </w:pPr>
            <w:r>
              <w:rPr>
                <w:rFonts w:hint="eastAsia"/>
                <w:b/>
                <w:bCs/>
              </w:rPr>
              <w:t>第九章</w:t>
            </w:r>
          </w:p>
        </w:tc>
        <w:tc>
          <w:tcPr>
            <w:tcW w:w="3804" w:type="dxa"/>
            <w:vAlign w:val="center"/>
          </w:tcPr>
          <w:p>
            <w:pPr>
              <w:rPr>
                <w:rFonts w:eastAsia="宋体"/>
                <w:b/>
                <w:bCs/>
              </w:rPr>
            </w:pPr>
            <w:r>
              <w:rPr>
                <w:rFonts w:hint="eastAsia"/>
                <w:b/>
                <w:bCs/>
              </w:rPr>
              <w:t>建设项目拆除阶段造价管理</w:t>
            </w:r>
          </w:p>
        </w:tc>
        <w:tc>
          <w:tcPr>
            <w:tcW w:w="1087" w:type="dxa"/>
            <w:vAlign w:val="center"/>
          </w:tcPr>
          <w:p>
            <w:pPr>
              <w:rPr>
                <w:b/>
                <w:bCs/>
              </w:rPr>
            </w:pPr>
          </w:p>
        </w:tc>
        <w:tc>
          <w:tcPr>
            <w:tcW w:w="1682" w:type="dxa"/>
            <w:vAlign w:val="center"/>
          </w:tcPr>
          <w:p>
            <w:pPr>
              <w:rPr>
                <w:b/>
                <w:bCs/>
              </w:rPr>
            </w:pPr>
          </w:p>
        </w:tc>
        <w:tc>
          <w:tcPr>
            <w:tcW w:w="1240"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trPr>
        <w:tc>
          <w:tcPr>
            <w:tcW w:w="673" w:type="dxa"/>
            <w:vAlign w:val="center"/>
          </w:tcPr>
          <w:p>
            <w:pPr>
              <w:rPr>
                <w:b/>
                <w:bCs/>
              </w:rPr>
            </w:pPr>
            <w:r>
              <w:rPr>
                <w:rFonts w:hint="eastAsia"/>
                <w:b/>
                <w:bCs/>
              </w:rPr>
              <w:t>11</w:t>
            </w:r>
          </w:p>
        </w:tc>
        <w:tc>
          <w:tcPr>
            <w:tcW w:w="1087" w:type="dxa"/>
            <w:vAlign w:val="center"/>
          </w:tcPr>
          <w:p>
            <w:pPr>
              <w:rPr>
                <w:b/>
                <w:bCs/>
              </w:rPr>
            </w:pPr>
            <w:r>
              <w:rPr>
                <w:rFonts w:hint="eastAsia"/>
                <w:b/>
                <w:bCs/>
              </w:rPr>
              <w:t>第十章</w:t>
            </w:r>
          </w:p>
        </w:tc>
        <w:tc>
          <w:tcPr>
            <w:tcW w:w="3804" w:type="dxa"/>
            <w:vAlign w:val="center"/>
          </w:tcPr>
          <w:p>
            <w:pPr>
              <w:rPr>
                <w:b/>
                <w:bCs/>
              </w:rPr>
            </w:pPr>
            <w:r>
              <w:rPr>
                <w:rFonts w:hint="eastAsia"/>
                <w:b/>
                <w:bCs/>
              </w:rPr>
              <w:t>建设项目全寿命周期造价管理的组织与实施</w:t>
            </w:r>
          </w:p>
        </w:tc>
        <w:tc>
          <w:tcPr>
            <w:tcW w:w="1087" w:type="dxa"/>
            <w:vAlign w:val="center"/>
          </w:tcPr>
          <w:p>
            <w:pPr>
              <w:rPr>
                <w:b/>
                <w:bCs/>
              </w:rPr>
            </w:pPr>
          </w:p>
        </w:tc>
        <w:tc>
          <w:tcPr>
            <w:tcW w:w="1682" w:type="dxa"/>
            <w:vAlign w:val="center"/>
          </w:tcPr>
          <w:p>
            <w:pPr>
              <w:rPr>
                <w:b/>
                <w:bCs/>
              </w:rPr>
            </w:pPr>
          </w:p>
        </w:tc>
        <w:tc>
          <w:tcPr>
            <w:tcW w:w="1240"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trPr>
        <w:tc>
          <w:tcPr>
            <w:tcW w:w="673" w:type="dxa"/>
            <w:vAlign w:val="center"/>
          </w:tcPr>
          <w:p>
            <w:pPr>
              <w:rPr>
                <w:b/>
                <w:bCs/>
              </w:rPr>
            </w:pPr>
            <w:r>
              <w:rPr>
                <w:rFonts w:hint="eastAsia"/>
                <w:b/>
                <w:bCs/>
              </w:rPr>
              <w:t>12</w:t>
            </w:r>
          </w:p>
        </w:tc>
        <w:tc>
          <w:tcPr>
            <w:tcW w:w="1087" w:type="dxa"/>
            <w:vAlign w:val="center"/>
          </w:tcPr>
          <w:p>
            <w:pPr>
              <w:rPr>
                <w:rFonts w:eastAsia="宋体"/>
                <w:b/>
                <w:bCs/>
              </w:rPr>
            </w:pPr>
            <w:r>
              <w:rPr>
                <w:rFonts w:hint="eastAsia"/>
                <w:b/>
                <w:bCs/>
              </w:rPr>
              <w:t>第十一章</w:t>
            </w:r>
          </w:p>
        </w:tc>
        <w:tc>
          <w:tcPr>
            <w:tcW w:w="3804" w:type="dxa"/>
            <w:vAlign w:val="center"/>
          </w:tcPr>
          <w:p>
            <w:pPr>
              <w:rPr>
                <w:b/>
                <w:bCs/>
              </w:rPr>
            </w:pPr>
            <w:r>
              <w:rPr>
                <w:rFonts w:hint="eastAsia"/>
                <w:b/>
                <w:bCs/>
              </w:rPr>
              <w:t>建设项目全寿命周期造价风险管理</w:t>
            </w:r>
          </w:p>
        </w:tc>
        <w:tc>
          <w:tcPr>
            <w:tcW w:w="1087" w:type="dxa"/>
            <w:vAlign w:val="center"/>
          </w:tcPr>
          <w:p>
            <w:pPr>
              <w:rPr>
                <w:b/>
                <w:bCs/>
              </w:rPr>
            </w:pPr>
          </w:p>
        </w:tc>
        <w:tc>
          <w:tcPr>
            <w:tcW w:w="1682" w:type="dxa"/>
            <w:vAlign w:val="center"/>
          </w:tcPr>
          <w:p>
            <w:pPr>
              <w:rPr>
                <w:b/>
                <w:bCs/>
              </w:rPr>
            </w:pPr>
          </w:p>
        </w:tc>
        <w:tc>
          <w:tcPr>
            <w:tcW w:w="1240"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trPr>
        <w:tc>
          <w:tcPr>
            <w:tcW w:w="673" w:type="dxa"/>
            <w:vAlign w:val="center"/>
          </w:tcPr>
          <w:p>
            <w:pPr>
              <w:rPr>
                <w:b/>
                <w:bCs/>
              </w:rPr>
            </w:pPr>
            <w:r>
              <w:rPr>
                <w:rFonts w:hint="eastAsia"/>
                <w:b/>
                <w:bCs/>
              </w:rPr>
              <w:t>13</w:t>
            </w:r>
          </w:p>
        </w:tc>
        <w:tc>
          <w:tcPr>
            <w:tcW w:w="1087" w:type="dxa"/>
            <w:vAlign w:val="center"/>
          </w:tcPr>
          <w:p>
            <w:pPr>
              <w:rPr>
                <w:b/>
                <w:bCs/>
              </w:rPr>
            </w:pPr>
            <w:r>
              <w:rPr>
                <w:rFonts w:hint="eastAsia"/>
                <w:b/>
                <w:bCs/>
              </w:rPr>
              <w:t>第十二章</w:t>
            </w:r>
          </w:p>
        </w:tc>
        <w:tc>
          <w:tcPr>
            <w:tcW w:w="3804" w:type="dxa"/>
            <w:vAlign w:val="center"/>
          </w:tcPr>
          <w:p>
            <w:pPr>
              <w:rPr>
                <w:b/>
                <w:bCs/>
              </w:rPr>
            </w:pPr>
            <w:r>
              <w:rPr>
                <w:rFonts w:hint="eastAsia"/>
                <w:b/>
                <w:bCs/>
              </w:rPr>
              <w:t>建设项目全寿命周期造价信息管理</w:t>
            </w:r>
          </w:p>
        </w:tc>
        <w:tc>
          <w:tcPr>
            <w:tcW w:w="1087" w:type="dxa"/>
            <w:vAlign w:val="center"/>
          </w:tcPr>
          <w:p>
            <w:pPr>
              <w:rPr>
                <w:b/>
                <w:bCs/>
              </w:rPr>
            </w:pPr>
          </w:p>
        </w:tc>
        <w:tc>
          <w:tcPr>
            <w:tcW w:w="1682" w:type="dxa"/>
            <w:vAlign w:val="center"/>
          </w:tcPr>
          <w:p>
            <w:pPr>
              <w:rPr>
                <w:b/>
                <w:bCs/>
              </w:rPr>
            </w:pPr>
          </w:p>
        </w:tc>
        <w:tc>
          <w:tcPr>
            <w:tcW w:w="1240"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trPr>
        <w:tc>
          <w:tcPr>
            <w:tcW w:w="673" w:type="dxa"/>
            <w:vAlign w:val="center"/>
          </w:tcPr>
          <w:p>
            <w:pPr>
              <w:rPr>
                <w:b/>
                <w:bCs/>
              </w:rPr>
            </w:pPr>
            <w:r>
              <w:rPr>
                <w:rFonts w:hint="eastAsia"/>
                <w:b/>
                <w:bCs/>
              </w:rPr>
              <w:t>14</w:t>
            </w:r>
          </w:p>
        </w:tc>
        <w:tc>
          <w:tcPr>
            <w:tcW w:w="1087" w:type="dxa"/>
            <w:vAlign w:val="center"/>
          </w:tcPr>
          <w:p>
            <w:pPr>
              <w:rPr>
                <w:b/>
                <w:bCs/>
              </w:rPr>
            </w:pPr>
            <w:r>
              <w:rPr>
                <w:rFonts w:hint="eastAsia"/>
                <w:b/>
                <w:bCs/>
              </w:rPr>
              <w:t>第十三章</w:t>
            </w:r>
          </w:p>
        </w:tc>
        <w:tc>
          <w:tcPr>
            <w:tcW w:w="3804" w:type="dxa"/>
            <w:vAlign w:val="center"/>
          </w:tcPr>
          <w:p>
            <w:pPr>
              <w:rPr>
                <w:b/>
                <w:bCs/>
              </w:rPr>
            </w:pPr>
            <w:r>
              <w:rPr>
                <w:rFonts w:hint="eastAsia"/>
                <w:b/>
                <w:bCs/>
              </w:rPr>
              <w:t>建设项目全寿命周期造价质量管理</w:t>
            </w:r>
          </w:p>
        </w:tc>
        <w:tc>
          <w:tcPr>
            <w:tcW w:w="1087" w:type="dxa"/>
            <w:vAlign w:val="center"/>
          </w:tcPr>
          <w:p>
            <w:pPr>
              <w:rPr>
                <w:b/>
                <w:bCs/>
              </w:rPr>
            </w:pPr>
          </w:p>
        </w:tc>
        <w:tc>
          <w:tcPr>
            <w:tcW w:w="1682" w:type="dxa"/>
            <w:vAlign w:val="center"/>
          </w:tcPr>
          <w:p>
            <w:pPr>
              <w:rPr>
                <w:b/>
                <w:bCs/>
              </w:rPr>
            </w:pPr>
          </w:p>
        </w:tc>
        <w:tc>
          <w:tcPr>
            <w:tcW w:w="1240"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2" w:hRule="exact"/>
        </w:trPr>
        <w:tc>
          <w:tcPr>
            <w:tcW w:w="673" w:type="dxa"/>
            <w:vAlign w:val="center"/>
          </w:tcPr>
          <w:p>
            <w:pPr>
              <w:rPr>
                <w:b/>
                <w:bCs/>
              </w:rPr>
            </w:pPr>
            <w:r>
              <w:rPr>
                <w:rFonts w:hint="eastAsia"/>
                <w:b/>
                <w:bCs/>
              </w:rPr>
              <w:t>15</w:t>
            </w:r>
          </w:p>
        </w:tc>
        <w:tc>
          <w:tcPr>
            <w:tcW w:w="1087" w:type="dxa"/>
            <w:vAlign w:val="center"/>
          </w:tcPr>
          <w:p>
            <w:pPr>
              <w:rPr>
                <w:b/>
                <w:bCs/>
              </w:rPr>
            </w:pPr>
            <w:r>
              <w:rPr>
                <w:rFonts w:hint="eastAsia"/>
                <w:b/>
                <w:bCs/>
              </w:rPr>
              <w:t>第十四章</w:t>
            </w:r>
          </w:p>
        </w:tc>
        <w:tc>
          <w:tcPr>
            <w:tcW w:w="3804" w:type="dxa"/>
            <w:vAlign w:val="center"/>
          </w:tcPr>
          <w:p>
            <w:pPr>
              <w:rPr>
                <w:b/>
                <w:bCs/>
              </w:rPr>
            </w:pPr>
            <w:r>
              <w:rPr>
                <w:rFonts w:hint="eastAsia"/>
                <w:b/>
                <w:bCs/>
              </w:rPr>
              <w:t>建设项目全寿命周期造价资料管理</w:t>
            </w:r>
          </w:p>
        </w:tc>
        <w:tc>
          <w:tcPr>
            <w:tcW w:w="1087" w:type="dxa"/>
            <w:vAlign w:val="center"/>
          </w:tcPr>
          <w:p>
            <w:pPr>
              <w:rPr>
                <w:b/>
                <w:bCs/>
              </w:rPr>
            </w:pPr>
          </w:p>
        </w:tc>
        <w:tc>
          <w:tcPr>
            <w:tcW w:w="1682" w:type="dxa"/>
            <w:vAlign w:val="center"/>
          </w:tcPr>
          <w:p>
            <w:pPr>
              <w:rPr>
                <w:b/>
                <w:bCs/>
              </w:rPr>
            </w:pPr>
          </w:p>
        </w:tc>
        <w:tc>
          <w:tcPr>
            <w:tcW w:w="1240"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0" w:hRule="exact"/>
        </w:trPr>
        <w:tc>
          <w:tcPr>
            <w:tcW w:w="673" w:type="dxa"/>
            <w:vAlign w:val="center"/>
          </w:tcPr>
          <w:p>
            <w:pPr>
              <w:rPr>
                <w:b/>
                <w:bCs/>
              </w:rPr>
            </w:pPr>
            <w:r>
              <w:rPr>
                <w:rFonts w:hint="eastAsia"/>
                <w:b/>
                <w:bCs/>
              </w:rPr>
              <w:t>16</w:t>
            </w:r>
          </w:p>
        </w:tc>
        <w:tc>
          <w:tcPr>
            <w:tcW w:w="1087" w:type="dxa"/>
            <w:vAlign w:val="center"/>
          </w:tcPr>
          <w:p>
            <w:pPr>
              <w:rPr>
                <w:b/>
                <w:bCs/>
              </w:rPr>
            </w:pPr>
          </w:p>
        </w:tc>
        <w:tc>
          <w:tcPr>
            <w:tcW w:w="3804" w:type="dxa"/>
            <w:vAlign w:val="center"/>
          </w:tcPr>
          <w:p>
            <w:pPr>
              <w:rPr>
                <w:b/>
                <w:bCs/>
              </w:rPr>
            </w:pPr>
            <w:r>
              <w:rPr>
                <w:rFonts w:hint="eastAsia"/>
                <w:b/>
                <w:bCs/>
              </w:rPr>
              <w:t>总复习</w:t>
            </w:r>
          </w:p>
        </w:tc>
        <w:tc>
          <w:tcPr>
            <w:tcW w:w="1087" w:type="dxa"/>
            <w:vAlign w:val="center"/>
          </w:tcPr>
          <w:p>
            <w:pPr>
              <w:rPr>
                <w:b/>
                <w:bCs/>
              </w:rPr>
            </w:pPr>
            <w:r>
              <w:rPr>
                <w:rFonts w:hint="eastAsia"/>
                <w:b/>
                <w:bCs/>
              </w:rPr>
              <w:t>完成测验作业二</w:t>
            </w:r>
          </w:p>
        </w:tc>
        <w:tc>
          <w:tcPr>
            <w:tcW w:w="1682" w:type="dxa"/>
            <w:vAlign w:val="center"/>
          </w:tcPr>
          <w:p>
            <w:pPr>
              <w:rPr>
                <w:b/>
                <w:bCs/>
              </w:rPr>
            </w:pPr>
          </w:p>
        </w:tc>
        <w:tc>
          <w:tcPr>
            <w:tcW w:w="1240" w:type="dxa"/>
            <w:vMerge w:val="continue"/>
          </w:tcPr>
          <w:p/>
        </w:tc>
      </w:tr>
    </w:tbl>
    <w:p>
      <w:pPr>
        <w:spacing w:line="360" w:lineRule="auto"/>
      </w:pPr>
      <w:r>
        <w:rPr>
          <w:rFonts w:hint="eastAsia"/>
        </w:rPr>
        <w:t>说明：</w:t>
      </w:r>
    </w:p>
    <w:p>
      <w:pPr>
        <w:rPr>
          <w:b/>
          <w:bCs/>
        </w:rPr>
      </w:pPr>
    </w:p>
    <w:p>
      <w:pPr>
        <w:tabs>
          <w:tab w:val="left" w:pos="6660"/>
        </w:tabs>
        <w:rPr>
          <w:rFonts w:eastAsia="楷体_GB2312"/>
          <w:b/>
          <w:bCs/>
          <w:sz w:val="28"/>
        </w:rPr>
      </w:pPr>
      <w:r>
        <w:rPr>
          <w:rFonts w:hint="eastAsia" w:eastAsia="楷体_GB2312"/>
          <w:b/>
          <w:bCs/>
          <w:sz w:val="28"/>
        </w:rPr>
        <w:t>附件：测验作业（一）</w:t>
      </w:r>
      <w:r>
        <w:rPr>
          <w:rFonts w:eastAsia="楷体_GB2312"/>
          <w:b/>
          <w:bCs/>
          <w:sz w:val="28"/>
        </w:rPr>
        <w:tab/>
      </w:r>
    </w:p>
    <w:p>
      <w:pPr>
        <w:numPr>
          <w:ilvl w:val="0"/>
          <w:numId w:val="1"/>
        </w:numPr>
        <w:autoSpaceDE w:val="0"/>
        <w:autoSpaceDN w:val="0"/>
        <w:adjustRightInd w:val="0"/>
        <w:spacing w:line="360" w:lineRule="auto"/>
        <w:jc w:val="left"/>
        <w:rPr>
          <w:sz w:val="24"/>
        </w:rPr>
      </w:pPr>
      <w:r>
        <w:rPr>
          <w:rFonts w:hint="eastAsia" w:ascii="宋体" w:hAnsi="宋体"/>
          <w:sz w:val="24"/>
        </w:rPr>
        <w:t>工程造价的特点有哪些？</w:t>
      </w:r>
    </w:p>
    <w:p>
      <w:pPr>
        <w:numPr>
          <w:ilvl w:val="0"/>
          <w:numId w:val="1"/>
        </w:numPr>
        <w:autoSpaceDE w:val="0"/>
        <w:autoSpaceDN w:val="0"/>
        <w:adjustRightInd w:val="0"/>
        <w:spacing w:line="360" w:lineRule="auto"/>
        <w:jc w:val="left"/>
        <w:rPr>
          <w:sz w:val="24"/>
        </w:rPr>
      </w:pPr>
      <w:r>
        <w:rPr>
          <w:rFonts w:hint="eastAsia" w:ascii="宋体" w:hAnsi="宋体"/>
          <w:bCs/>
          <w:sz w:val="24"/>
        </w:rPr>
        <w:t>简述价值工程的基本原理。</w:t>
      </w:r>
    </w:p>
    <w:p>
      <w:pPr>
        <w:numPr>
          <w:ilvl w:val="0"/>
          <w:numId w:val="1"/>
        </w:numPr>
        <w:autoSpaceDE w:val="0"/>
        <w:autoSpaceDN w:val="0"/>
        <w:adjustRightInd w:val="0"/>
        <w:spacing w:line="360" w:lineRule="auto"/>
        <w:jc w:val="left"/>
        <w:rPr>
          <w:sz w:val="24"/>
        </w:rPr>
      </w:pPr>
      <w:r>
        <w:rPr>
          <w:rFonts w:hint="eastAsia" w:ascii="宋体" w:hAnsi="宋体"/>
          <w:sz w:val="24"/>
        </w:rPr>
        <w:t>简述建设项目全过程跟踪审计的主要内容</w:t>
      </w:r>
    </w:p>
    <w:p>
      <w:pPr>
        <w:numPr>
          <w:ilvl w:val="0"/>
          <w:numId w:val="1"/>
        </w:numPr>
        <w:autoSpaceDE w:val="0"/>
        <w:autoSpaceDN w:val="0"/>
        <w:adjustRightInd w:val="0"/>
        <w:spacing w:line="360" w:lineRule="auto"/>
        <w:jc w:val="left"/>
        <w:rPr>
          <w:sz w:val="24"/>
        </w:rPr>
      </w:pPr>
      <w:r>
        <w:rPr>
          <w:rFonts w:hint="eastAsia" w:ascii="宋体" w:hAnsi="宋体"/>
          <w:bCs/>
          <w:sz w:val="24"/>
        </w:rPr>
        <w:t>简述建设项目财务经济评价的内容包括哪些？相应的评价指标是什么？</w:t>
      </w:r>
    </w:p>
    <w:p>
      <w:pPr>
        <w:numPr>
          <w:ilvl w:val="0"/>
          <w:numId w:val="1"/>
        </w:numPr>
        <w:autoSpaceDE w:val="0"/>
        <w:autoSpaceDN w:val="0"/>
        <w:adjustRightInd w:val="0"/>
        <w:spacing w:line="360" w:lineRule="auto"/>
        <w:jc w:val="left"/>
      </w:pPr>
      <w:r>
        <w:rPr>
          <w:rFonts w:hint="eastAsia" w:ascii="宋体" w:hAnsi="宋体"/>
          <w:bCs/>
          <w:sz w:val="24"/>
        </w:rPr>
        <w:t>投资估算编制的内容有哪些？</w:t>
      </w:r>
    </w:p>
    <w:p>
      <w:pPr>
        <w:numPr>
          <w:ilvl w:val="0"/>
          <w:numId w:val="1"/>
        </w:numPr>
        <w:autoSpaceDE w:val="0"/>
        <w:autoSpaceDN w:val="0"/>
        <w:adjustRightInd w:val="0"/>
        <w:spacing w:line="360" w:lineRule="auto"/>
        <w:jc w:val="left"/>
      </w:pPr>
      <w:r>
        <w:rPr>
          <w:rFonts w:hint="eastAsia" w:ascii="宋体" w:hAnsi="宋体"/>
          <w:sz w:val="24"/>
        </w:rPr>
        <w:t>简述设计阶段工程造价管理的意义。</w:t>
      </w:r>
    </w:p>
    <w:p>
      <w:pPr>
        <w:numPr>
          <w:ilvl w:val="0"/>
          <w:numId w:val="1"/>
        </w:numPr>
        <w:autoSpaceDE w:val="0"/>
        <w:autoSpaceDN w:val="0"/>
        <w:adjustRightInd w:val="0"/>
        <w:spacing w:line="360" w:lineRule="auto"/>
        <w:jc w:val="left"/>
      </w:pPr>
      <w:r>
        <w:rPr>
          <w:rFonts w:hint="eastAsia" w:ascii="宋体" w:hAnsi="宋体"/>
          <w:sz w:val="24"/>
        </w:rPr>
        <w:t>简述设计概算的主要内容。</w:t>
      </w:r>
    </w:p>
    <w:p>
      <w:pPr>
        <w:numPr>
          <w:ilvl w:val="0"/>
          <w:numId w:val="1"/>
        </w:numPr>
        <w:autoSpaceDE w:val="0"/>
        <w:autoSpaceDN w:val="0"/>
        <w:adjustRightInd w:val="0"/>
        <w:spacing w:line="360" w:lineRule="auto"/>
        <w:jc w:val="left"/>
      </w:pPr>
      <w:r>
        <w:rPr>
          <w:rFonts w:hint="eastAsia"/>
          <w:sz w:val="24"/>
        </w:rPr>
        <w:t>施工图预算有哪些审核形式。</w:t>
      </w:r>
    </w:p>
    <w:p>
      <w:pPr>
        <w:pStyle w:val="8"/>
        <w:numPr>
          <w:ilvl w:val="0"/>
          <w:numId w:val="1"/>
        </w:numPr>
        <w:autoSpaceDE w:val="0"/>
        <w:autoSpaceDN w:val="0"/>
        <w:adjustRightInd w:val="0"/>
        <w:spacing w:line="360" w:lineRule="auto"/>
        <w:ind w:firstLineChars="0"/>
        <w:jc w:val="left"/>
      </w:pPr>
      <w:r>
        <w:rPr>
          <w:rFonts w:hint="eastAsia" w:asciiTheme="minorEastAsia" w:hAnsiTheme="minorEastAsia"/>
          <w:sz w:val="24"/>
        </w:rPr>
        <w:t>简述招投标阶段工程造价管理的内容。</w:t>
      </w:r>
    </w:p>
    <w:p>
      <w:pPr>
        <w:tabs>
          <w:tab w:val="left" w:pos="360"/>
        </w:tabs>
        <w:autoSpaceDE w:val="0"/>
        <w:autoSpaceDN w:val="0"/>
        <w:adjustRightInd w:val="0"/>
        <w:spacing w:line="360" w:lineRule="auto"/>
        <w:jc w:val="left"/>
        <w:rPr>
          <w:rFonts w:asciiTheme="minorEastAsia" w:hAnsiTheme="minorEastAsia"/>
          <w:sz w:val="24"/>
        </w:rPr>
      </w:pPr>
      <w:r>
        <w:rPr>
          <w:rFonts w:hint="eastAsia" w:asciiTheme="minorEastAsia" w:hAnsiTheme="minorEastAsia"/>
          <w:sz w:val="24"/>
        </w:rPr>
        <w:t>10、按计价方式划分的建设工程合同的类型有几种？分别说明每种合同的计价特点</w:t>
      </w:r>
    </w:p>
    <w:p>
      <w:pPr>
        <w:tabs>
          <w:tab w:val="left" w:pos="360"/>
        </w:tabs>
        <w:autoSpaceDE w:val="0"/>
        <w:autoSpaceDN w:val="0"/>
        <w:adjustRightInd w:val="0"/>
        <w:spacing w:line="360" w:lineRule="auto"/>
        <w:jc w:val="left"/>
        <w:rPr>
          <w:rFonts w:asciiTheme="minorEastAsia" w:hAnsiTheme="minorEastAsia"/>
          <w:sz w:val="24"/>
        </w:rPr>
      </w:pPr>
      <w:r>
        <w:rPr>
          <w:rFonts w:hint="eastAsia" w:asciiTheme="minorEastAsia" w:hAnsiTheme="minorEastAsia"/>
          <w:sz w:val="24"/>
        </w:rPr>
        <w:t>11、某建设项目建筑工程费1500万元，安装工程费500万元，设备购置费1000万元，工程建设</w:t>
      </w:r>
      <w:r>
        <w:rPr>
          <w:rFonts w:hint="eastAsia"/>
          <w:sz w:val="24"/>
        </w:rPr>
        <w:t>其他费200万元，预备费130万元，建设期贷款利息160万元，流动资金800万元，该项目的工程造价是（ ）万元。</w:t>
      </w:r>
    </w:p>
    <w:p>
      <w:pPr>
        <w:pStyle w:val="8"/>
        <w:spacing w:line="360" w:lineRule="auto"/>
        <w:ind w:left="360" w:firstLine="0" w:firstLineChars="0"/>
        <w:rPr>
          <w:sz w:val="24"/>
        </w:rPr>
      </w:pPr>
      <w:r>
        <w:rPr>
          <w:rFonts w:hint="eastAsia"/>
          <w:sz w:val="24"/>
        </w:rPr>
        <w:t xml:space="preserve">  A.4290万元       B.4000万元        C.3490万元      D.3200万元</w:t>
      </w:r>
    </w:p>
    <w:p>
      <w:pPr>
        <w:widowControl/>
        <w:spacing w:line="360" w:lineRule="auto"/>
        <w:rPr>
          <w:rFonts w:ascii="宋体" w:hAnsi="宋体"/>
          <w:bCs/>
          <w:sz w:val="24"/>
        </w:rPr>
      </w:pPr>
      <w:r>
        <w:rPr>
          <w:rFonts w:hint="eastAsia" w:ascii="宋体" w:hAnsi="宋体"/>
          <w:kern w:val="0"/>
          <w:sz w:val="24"/>
        </w:rPr>
        <w:t>12、已知2001年</w:t>
      </w:r>
      <w:r>
        <w:rPr>
          <w:rFonts w:ascii="宋体" w:hAnsi="宋体"/>
          <w:bCs/>
          <w:sz w:val="24"/>
        </w:rPr>
        <w:t>建设一座年产量50万吨</w:t>
      </w:r>
      <w:r>
        <w:rPr>
          <w:rFonts w:hint="eastAsia" w:ascii="宋体" w:hAnsi="宋体"/>
          <w:bCs/>
          <w:sz w:val="24"/>
        </w:rPr>
        <w:t>尿素的化肥厂的建设投资为28 650万元，2009年拟建一座年产量60万吨尿素的化肥厂，工程条件与2001年已建项目类似，工程价格综合调整系数为1.25,估算该项目所需的建设投资额为多少？</w:t>
      </w:r>
    </w:p>
    <w:p>
      <w:pPr>
        <w:tabs>
          <w:tab w:val="left" w:pos="360"/>
        </w:tabs>
        <w:autoSpaceDE w:val="0"/>
        <w:autoSpaceDN w:val="0"/>
        <w:adjustRightInd w:val="0"/>
        <w:spacing w:line="360" w:lineRule="auto"/>
        <w:ind w:left="360"/>
        <w:jc w:val="left"/>
        <w:rPr>
          <w:sz w:val="24"/>
        </w:rPr>
      </w:pPr>
    </w:p>
    <w:p>
      <w:pPr>
        <w:tabs>
          <w:tab w:val="left" w:pos="360"/>
        </w:tabs>
        <w:autoSpaceDE w:val="0"/>
        <w:autoSpaceDN w:val="0"/>
        <w:adjustRightInd w:val="0"/>
        <w:spacing w:line="360" w:lineRule="auto"/>
        <w:ind w:left="360"/>
        <w:jc w:val="left"/>
        <w:rPr>
          <w:sz w:val="24"/>
        </w:rPr>
      </w:pPr>
    </w:p>
    <w:p>
      <w:pPr>
        <w:tabs>
          <w:tab w:val="left" w:pos="360"/>
        </w:tabs>
        <w:autoSpaceDE w:val="0"/>
        <w:autoSpaceDN w:val="0"/>
        <w:adjustRightInd w:val="0"/>
        <w:ind w:left="360"/>
        <w:jc w:val="left"/>
        <w:rPr>
          <w:sz w:val="24"/>
        </w:rPr>
      </w:pPr>
    </w:p>
    <w:p>
      <w:pPr>
        <w:tabs>
          <w:tab w:val="left" w:pos="360"/>
        </w:tabs>
        <w:autoSpaceDE w:val="0"/>
        <w:autoSpaceDN w:val="0"/>
        <w:adjustRightInd w:val="0"/>
        <w:ind w:left="360"/>
        <w:jc w:val="left"/>
        <w:rPr>
          <w:sz w:val="24"/>
        </w:rPr>
      </w:pPr>
    </w:p>
    <w:p>
      <w:pPr>
        <w:tabs>
          <w:tab w:val="left" w:pos="360"/>
        </w:tabs>
        <w:autoSpaceDE w:val="0"/>
        <w:autoSpaceDN w:val="0"/>
        <w:adjustRightInd w:val="0"/>
        <w:ind w:left="360"/>
        <w:jc w:val="left"/>
        <w:rPr>
          <w:sz w:val="24"/>
        </w:rPr>
      </w:pPr>
    </w:p>
    <w:p>
      <w:pPr>
        <w:tabs>
          <w:tab w:val="left" w:pos="360"/>
        </w:tabs>
        <w:autoSpaceDE w:val="0"/>
        <w:autoSpaceDN w:val="0"/>
        <w:adjustRightInd w:val="0"/>
        <w:ind w:left="360"/>
        <w:jc w:val="left"/>
        <w:rPr>
          <w:sz w:val="24"/>
        </w:rPr>
      </w:pPr>
    </w:p>
    <w:p>
      <w:pPr>
        <w:tabs>
          <w:tab w:val="left" w:pos="360"/>
        </w:tabs>
        <w:autoSpaceDE w:val="0"/>
        <w:autoSpaceDN w:val="0"/>
        <w:adjustRightInd w:val="0"/>
        <w:ind w:left="360"/>
        <w:jc w:val="left"/>
        <w:rPr>
          <w:sz w:val="24"/>
        </w:rPr>
      </w:pPr>
    </w:p>
    <w:p>
      <w:pPr>
        <w:tabs>
          <w:tab w:val="left" w:pos="360"/>
        </w:tabs>
        <w:autoSpaceDE w:val="0"/>
        <w:autoSpaceDN w:val="0"/>
        <w:adjustRightInd w:val="0"/>
        <w:ind w:left="360"/>
        <w:jc w:val="left"/>
        <w:rPr>
          <w:sz w:val="24"/>
        </w:rPr>
      </w:pPr>
    </w:p>
    <w:p>
      <w:pPr>
        <w:tabs>
          <w:tab w:val="left" w:pos="360"/>
        </w:tabs>
        <w:autoSpaceDE w:val="0"/>
        <w:autoSpaceDN w:val="0"/>
        <w:adjustRightInd w:val="0"/>
        <w:ind w:left="360"/>
        <w:jc w:val="left"/>
        <w:rPr>
          <w:sz w:val="24"/>
        </w:rPr>
      </w:pPr>
    </w:p>
    <w:p>
      <w:pPr>
        <w:tabs>
          <w:tab w:val="left" w:pos="360"/>
        </w:tabs>
        <w:autoSpaceDE w:val="0"/>
        <w:autoSpaceDN w:val="0"/>
        <w:adjustRightInd w:val="0"/>
        <w:ind w:left="360"/>
        <w:jc w:val="left"/>
        <w:rPr>
          <w:sz w:val="24"/>
        </w:rPr>
      </w:pPr>
    </w:p>
    <w:p>
      <w:pPr>
        <w:tabs>
          <w:tab w:val="left" w:pos="360"/>
        </w:tabs>
        <w:autoSpaceDE w:val="0"/>
        <w:autoSpaceDN w:val="0"/>
        <w:adjustRightInd w:val="0"/>
        <w:ind w:left="360"/>
        <w:jc w:val="left"/>
        <w:rPr>
          <w:sz w:val="24"/>
        </w:rPr>
      </w:pPr>
    </w:p>
    <w:p>
      <w:pPr>
        <w:tabs>
          <w:tab w:val="left" w:pos="360"/>
        </w:tabs>
        <w:autoSpaceDE w:val="0"/>
        <w:autoSpaceDN w:val="0"/>
        <w:adjustRightInd w:val="0"/>
        <w:ind w:left="360"/>
        <w:jc w:val="left"/>
        <w:rPr>
          <w:sz w:val="24"/>
        </w:rPr>
      </w:pPr>
    </w:p>
    <w:p>
      <w:pPr>
        <w:tabs>
          <w:tab w:val="left" w:pos="360"/>
        </w:tabs>
        <w:autoSpaceDE w:val="0"/>
        <w:autoSpaceDN w:val="0"/>
        <w:adjustRightInd w:val="0"/>
        <w:ind w:left="360"/>
        <w:jc w:val="left"/>
        <w:rPr>
          <w:sz w:val="24"/>
        </w:rPr>
      </w:pPr>
    </w:p>
    <w:p>
      <w:pPr>
        <w:tabs>
          <w:tab w:val="left" w:pos="360"/>
        </w:tabs>
        <w:autoSpaceDE w:val="0"/>
        <w:autoSpaceDN w:val="0"/>
        <w:adjustRightInd w:val="0"/>
        <w:ind w:left="360"/>
        <w:jc w:val="left"/>
        <w:rPr>
          <w:sz w:val="24"/>
        </w:rPr>
      </w:pPr>
    </w:p>
    <w:p>
      <w:pPr>
        <w:tabs>
          <w:tab w:val="left" w:pos="360"/>
        </w:tabs>
        <w:autoSpaceDE w:val="0"/>
        <w:autoSpaceDN w:val="0"/>
        <w:adjustRightInd w:val="0"/>
        <w:ind w:left="360"/>
        <w:jc w:val="left"/>
        <w:rPr>
          <w:sz w:val="24"/>
        </w:rPr>
      </w:pPr>
    </w:p>
    <w:p>
      <w:pPr>
        <w:tabs>
          <w:tab w:val="left" w:pos="360"/>
        </w:tabs>
        <w:autoSpaceDE w:val="0"/>
        <w:autoSpaceDN w:val="0"/>
        <w:adjustRightInd w:val="0"/>
        <w:ind w:left="360"/>
        <w:jc w:val="left"/>
        <w:rPr>
          <w:sz w:val="24"/>
        </w:rPr>
      </w:pPr>
    </w:p>
    <w:p>
      <w:pPr>
        <w:tabs>
          <w:tab w:val="left" w:pos="360"/>
        </w:tabs>
        <w:autoSpaceDE w:val="0"/>
        <w:autoSpaceDN w:val="0"/>
        <w:adjustRightInd w:val="0"/>
        <w:ind w:left="360"/>
        <w:jc w:val="left"/>
        <w:rPr>
          <w:sz w:val="24"/>
        </w:rPr>
      </w:pPr>
    </w:p>
    <w:p>
      <w:pPr>
        <w:tabs>
          <w:tab w:val="left" w:pos="360"/>
        </w:tabs>
        <w:autoSpaceDE w:val="0"/>
        <w:autoSpaceDN w:val="0"/>
        <w:adjustRightInd w:val="0"/>
        <w:ind w:left="360"/>
        <w:jc w:val="left"/>
        <w:rPr>
          <w:sz w:val="24"/>
        </w:rPr>
      </w:pPr>
    </w:p>
    <w:p>
      <w:pPr>
        <w:tabs>
          <w:tab w:val="left" w:pos="360"/>
        </w:tabs>
        <w:autoSpaceDE w:val="0"/>
        <w:autoSpaceDN w:val="0"/>
        <w:adjustRightInd w:val="0"/>
        <w:ind w:left="360"/>
        <w:jc w:val="left"/>
        <w:rPr>
          <w:sz w:val="24"/>
        </w:rPr>
      </w:pPr>
    </w:p>
    <w:p>
      <w:pPr>
        <w:autoSpaceDE w:val="0"/>
        <w:autoSpaceDN w:val="0"/>
        <w:adjustRightInd w:val="0"/>
        <w:jc w:val="left"/>
      </w:pPr>
      <w:r>
        <w:rPr>
          <w:rFonts w:hint="eastAsia" w:eastAsia="楷体_GB2312"/>
          <w:b/>
          <w:bCs/>
          <w:sz w:val="28"/>
        </w:rPr>
        <w:t>测验作业（二）</w:t>
      </w:r>
    </w:p>
    <w:p>
      <w:pPr>
        <w:numPr>
          <w:ilvl w:val="0"/>
          <w:numId w:val="2"/>
        </w:numPr>
        <w:autoSpaceDE w:val="0"/>
        <w:autoSpaceDN w:val="0"/>
        <w:adjustRightInd w:val="0"/>
        <w:jc w:val="left"/>
        <w:rPr>
          <w:sz w:val="24"/>
        </w:rPr>
      </w:pPr>
      <w:r>
        <w:rPr>
          <w:rFonts w:hint="eastAsia" w:ascii="宋体" w:hAnsi="宋体"/>
          <w:sz w:val="24"/>
        </w:rPr>
        <w:t>简述施工企业资金紧张的原因</w:t>
      </w:r>
    </w:p>
    <w:p>
      <w:pPr>
        <w:numPr>
          <w:ilvl w:val="0"/>
          <w:numId w:val="2"/>
        </w:numPr>
        <w:autoSpaceDE w:val="0"/>
        <w:autoSpaceDN w:val="0"/>
        <w:adjustRightInd w:val="0"/>
        <w:jc w:val="left"/>
        <w:rPr>
          <w:sz w:val="24"/>
        </w:rPr>
      </w:pPr>
      <w:r>
        <w:rPr>
          <w:rFonts w:hint="eastAsia" w:ascii="宋体" w:hAnsi="宋体"/>
          <w:bCs/>
          <w:sz w:val="24"/>
        </w:rPr>
        <w:t>简述工程变更的概念、范围和内容。</w:t>
      </w:r>
    </w:p>
    <w:p>
      <w:pPr>
        <w:numPr>
          <w:ilvl w:val="0"/>
          <w:numId w:val="2"/>
        </w:numPr>
        <w:autoSpaceDE w:val="0"/>
        <w:autoSpaceDN w:val="0"/>
        <w:adjustRightInd w:val="0"/>
        <w:jc w:val="left"/>
        <w:rPr>
          <w:sz w:val="24"/>
        </w:rPr>
      </w:pPr>
      <w:r>
        <w:rPr>
          <w:rFonts w:hint="eastAsia" w:ascii="宋体" w:hAnsi="宋体"/>
          <w:bCs/>
          <w:sz w:val="24"/>
        </w:rPr>
        <w:t>什么是现场签证？现场签证有何要求？</w:t>
      </w:r>
    </w:p>
    <w:p>
      <w:pPr>
        <w:numPr>
          <w:ilvl w:val="0"/>
          <w:numId w:val="2"/>
        </w:numPr>
        <w:autoSpaceDE w:val="0"/>
        <w:autoSpaceDN w:val="0"/>
        <w:adjustRightInd w:val="0"/>
        <w:jc w:val="left"/>
        <w:rPr>
          <w:sz w:val="24"/>
        </w:rPr>
      </w:pPr>
      <w:r>
        <w:rPr>
          <w:rFonts w:hint="eastAsia" w:ascii="宋体" w:hAnsi="宋体"/>
          <w:bCs/>
          <w:sz w:val="24"/>
        </w:rPr>
        <w:t>工程索赔的作用有哪些？工程索赔的原则是什么？</w:t>
      </w:r>
    </w:p>
    <w:p>
      <w:pPr>
        <w:numPr>
          <w:ilvl w:val="0"/>
          <w:numId w:val="2"/>
        </w:numPr>
        <w:autoSpaceDE w:val="0"/>
        <w:autoSpaceDN w:val="0"/>
        <w:adjustRightInd w:val="0"/>
        <w:jc w:val="left"/>
        <w:rPr>
          <w:sz w:val="24"/>
        </w:rPr>
      </w:pPr>
      <w:r>
        <w:rPr>
          <w:rFonts w:hint="eastAsia"/>
          <w:sz w:val="24"/>
        </w:rPr>
        <w:t>施工单位资金紧张的原因有哪些？（最好结合工作经验进行阐述）</w:t>
      </w:r>
    </w:p>
    <w:p>
      <w:pPr>
        <w:numPr>
          <w:ilvl w:val="0"/>
          <w:numId w:val="2"/>
        </w:numPr>
        <w:autoSpaceDE w:val="0"/>
        <w:autoSpaceDN w:val="0"/>
        <w:adjustRightInd w:val="0"/>
        <w:jc w:val="left"/>
        <w:rPr>
          <w:sz w:val="24"/>
        </w:rPr>
      </w:pPr>
      <w:r>
        <w:rPr>
          <w:rFonts w:hint="eastAsia" w:ascii="宋体" w:hAnsi="宋体"/>
          <w:bCs/>
          <w:sz w:val="24"/>
        </w:rPr>
        <w:t>何谓</w:t>
      </w:r>
      <w:r>
        <w:rPr>
          <w:rFonts w:hint="eastAsia" w:ascii="宋体" w:hAnsi="宋体"/>
          <w:sz w:val="24"/>
        </w:rPr>
        <w:t>工程竣工结算？</w:t>
      </w:r>
      <w:r>
        <w:rPr>
          <w:sz w:val="24"/>
        </w:rPr>
        <w:t xml:space="preserve"> </w:t>
      </w:r>
    </w:p>
    <w:p>
      <w:pPr>
        <w:numPr>
          <w:ilvl w:val="0"/>
          <w:numId w:val="2"/>
        </w:numPr>
        <w:autoSpaceDE w:val="0"/>
        <w:autoSpaceDN w:val="0"/>
        <w:adjustRightInd w:val="0"/>
        <w:jc w:val="left"/>
        <w:rPr>
          <w:sz w:val="24"/>
        </w:rPr>
      </w:pPr>
      <w:r>
        <w:rPr>
          <w:rFonts w:hint="eastAsia"/>
          <w:sz w:val="24"/>
        </w:rPr>
        <w:t>竣工决算的内容包括哪些？</w:t>
      </w:r>
    </w:p>
    <w:p>
      <w:pPr>
        <w:numPr>
          <w:ilvl w:val="0"/>
          <w:numId w:val="2"/>
        </w:numPr>
        <w:autoSpaceDE w:val="0"/>
        <w:autoSpaceDN w:val="0"/>
        <w:adjustRightInd w:val="0"/>
        <w:jc w:val="left"/>
        <w:rPr>
          <w:sz w:val="24"/>
        </w:rPr>
      </w:pPr>
      <w:r>
        <w:rPr>
          <w:rFonts w:hint="eastAsia" w:ascii="宋体" w:hAnsi="宋体"/>
          <w:sz w:val="24"/>
        </w:rPr>
        <w:t>项目后评价包括哪些内容？</w:t>
      </w:r>
    </w:p>
    <w:p>
      <w:pPr>
        <w:numPr>
          <w:ilvl w:val="0"/>
          <w:numId w:val="2"/>
        </w:numPr>
        <w:autoSpaceDE w:val="0"/>
        <w:autoSpaceDN w:val="0"/>
        <w:adjustRightInd w:val="0"/>
        <w:jc w:val="left"/>
        <w:rPr>
          <w:sz w:val="24"/>
        </w:rPr>
      </w:pPr>
      <w:r>
        <w:rPr>
          <w:rFonts w:hint="eastAsia" w:ascii="宋体" w:hAnsi="宋体"/>
          <w:bCs/>
          <w:sz w:val="24"/>
        </w:rPr>
        <w:t>何谓建设项目运营管理？</w:t>
      </w:r>
    </w:p>
    <w:p>
      <w:pPr>
        <w:numPr>
          <w:ilvl w:val="0"/>
          <w:numId w:val="2"/>
        </w:numPr>
        <w:autoSpaceDE w:val="0"/>
        <w:autoSpaceDN w:val="0"/>
        <w:adjustRightInd w:val="0"/>
        <w:jc w:val="left"/>
        <w:rPr>
          <w:sz w:val="24"/>
        </w:rPr>
      </w:pPr>
      <w:r>
        <w:rPr>
          <w:rFonts w:hint="eastAsia" w:ascii="宋体" w:hAnsi="宋体"/>
          <w:sz w:val="24"/>
        </w:rPr>
        <w:t>什么是建设项目后评价？</w:t>
      </w:r>
    </w:p>
    <w:p>
      <w:pPr>
        <w:numPr>
          <w:ilvl w:val="0"/>
          <w:numId w:val="2"/>
        </w:numPr>
        <w:autoSpaceDE w:val="0"/>
        <w:autoSpaceDN w:val="0"/>
        <w:adjustRightInd w:val="0"/>
        <w:jc w:val="left"/>
        <w:rPr>
          <w:sz w:val="24"/>
        </w:rPr>
      </w:pPr>
      <w:r>
        <w:rPr>
          <w:rFonts w:hint="eastAsia" w:ascii="宋体" w:hAnsi="宋体"/>
          <w:sz w:val="24"/>
        </w:rPr>
        <w:t>什么是BIM？</w:t>
      </w:r>
    </w:p>
    <w:p>
      <w:pPr>
        <w:pStyle w:val="8"/>
        <w:numPr>
          <w:ilvl w:val="0"/>
          <w:numId w:val="2"/>
        </w:numPr>
        <w:spacing w:line="400" w:lineRule="exact"/>
        <w:ind w:firstLineChars="0"/>
        <w:rPr>
          <w:rFonts w:hint="eastAsia" w:ascii="ˎ̥" w:hAnsi="ˎ̥" w:cs="宋体"/>
          <w:kern w:val="0"/>
          <w:sz w:val="24"/>
        </w:rPr>
      </w:pPr>
      <w:r>
        <w:rPr>
          <w:rFonts w:hint="eastAsia" w:ascii="ˎ̥" w:hAnsi="ˎ̥" w:cs="宋体"/>
          <w:kern w:val="0"/>
          <w:sz w:val="24"/>
        </w:rPr>
        <w:t>计算题：某建筑总承包企业，承包某建筑安装工程的合同总额为600万元，工期为10个月。承包合同规定：</w:t>
      </w:r>
    </w:p>
    <w:p>
      <w:pPr>
        <w:pStyle w:val="8"/>
        <w:spacing w:line="400" w:lineRule="exact"/>
        <w:ind w:left="502" w:firstLine="0" w:firstLineChars="0"/>
        <w:rPr>
          <w:rFonts w:ascii="宋体" w:hAnsi="宋体"/>
          <w:sz w:val="24"/>
        </w:rPr>
      </w:pPr>
      <w:r>
        <w:rPr>
          <w:rFonts w:hint="eastAsia" w:ascii="宋体" w:hAnsi="宋体"/>
          <w:sz w:val="24"/>
        </w:rPr>
        <w:t>（1）主要材料及构配件金额占合同金额的60%；</w:t>
      </w:r>
    </w:p>
    <w:p>
      <w:pPr>
        <w:pStyle w:val="8"/>
        <w:spacing w:line="400" w:lineRule="exact"/>
        <w:ind w:left="502" w:firstLine="0" w:firstLineChars="0"/>
        <w:rPr>
          <w:rFonts w:ascii="宋体" w:hAnsi="宋体"/>
          <w:sz w:val="24"/>
        </w:rPr>
      </w:pPr>
      <w:r>
        <w:rPr>
          <w:rFonts w:hint="eastAsia" w:ascii="宋体" w:hAnsi="宋体"/>
          <w:sz w:val="24"/>
        </w:rPr>
        <w:t>（2）预付款额度为15%,工程预付款英从未施工工程尚需的主要材料及构配件的价值相当于预付备料款时起扣，每月以抵充工程款的方式陆续收回；</w:t>
      </w:r>
    </w:p>
    <w:p>
      <w:pPr>
        <w:pStyle w:val="8"/>
        <w:spacing w:line="400" w:lineRule="exact"/>
        <w:ind w:left="502" w:firstLine="0" w:firstLineChars="0"/>
        <w:rPr>
          <w:rFonts w:ascii="宋体" w:hAnsi="宋体"/>
          <w:sz w:val="24"/>
        </w:rPr>
      </w:pPr>
      <w:r>
        <w:rPr>
          <w:rFonts w:hint="eastAsia" w:ascii="宋体" w:hAnsi="宋体"/>
          <w:sz w:val="24"/>
        </w:rPr>
        <w:t>（3）工程保修金为承包合同价的3%，业主从每月承包商的工程款中按3%的比例扣留；</w:t>
      </w:r>
    </w:p>
    <w:p>
      <w:pPr>
        <w:pStyle w:val="8"/>
        <w:spacing w:line="400" w:lineRule="exact"/>
        <w:ind w:left="502" w:firstLine="0" w:firstLineChars="0"/>
        <w:rPr>
          <w:rFonts w:ascii="宋体" w:hAnsi="宋体"/>
          <w:sz w:val="24"/>
        </w:rPr>
      </w:pPr>
      <w:r>
        <w:rPr>
          <w:rFonts w:hint="eastAsia" w:ascii="宋体" w:hAnsi="宋体"/>
          <w:sz w:val="24"/>
        </w:rPr>
        <w:t>（4</w:t>
      </w:r>
      <w:r>
        <w:rPr>
          <w:rFonts w:ascii="宋体" w:hAnsi="宋体"/>
          <w:sz w:val="24"/>
        </w:rPr>
        <w:t>）</w:t>
      </w:r>
      <w:r>
        <w:rPr>
          <w:rFonts w:hint="eastAsia" w:ascii="宋体" w:hAnsi="宋体"/>
          <w:sz w:val="24"/>
        </w:rPr>
        <w:t>除设计变更和其他不可抗力因素外，合同总价不做调整。</w:t>
      </w:r>
    </w:p>
    <w:p>
      <w:pPr>
        <w:pStyle w:val="8"/>
        <w:spacing w:line="400" w:lineRule="exact"/>
        <w:ind w:left="502" w:firstLine="0" w:firstLineChars="0"/>
        <w:rPr>
          <w:rFonts w:ascii="宋体" w:hAnsi="宋体"/>
          <w:sz w:val="24"/>
        </w:rPr>
      </w:pPr>
      <w:r>
        <w:rPr>
          <w:rFonts w:hint="eastAsia" w:ascii="宋体" w:hAnsi="宋体"/>
          <w:sz w:val="24"/>
        </w:rPr>
        <w:t>由业主的工程师代表签认的承包商各月季花和实际完成的建筑安装工程量见表8.4所示。</w:t>
      </w:r>
    </w:p>
    <w:p>
      <w:pPr>
        <w:pStyle w:val="8"/>
        <w:ind w:left="502" w:firstLine="0" w:firstLineChars="0"/>
        <w:rPr>
          <w:rFonts w:ascii="宋体" w:hAnsi="宋体"/>
          <w:sz w:val="24"/>
        </w:rPr>
      </w:pPr>
      <w:r>
        <w:rPr>
          <w:rFonts w:hint="eastAsia" w:ascii="宋体" w:hAnsi="宋体"/>
          <w:sz w:val="24"/>
        </w:rPr>
        <w:t xml:space="preserve">                    表    工程结算数据表            （单位： 万元）                             </w:t>
      </w:r>
    </w:p>
    <w:tbl>
      <w:tblPr>
        <w:tblStyle w:val="6"/>
        <w:tblW w:w="8522" w:type="dxa"/>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628"/>
        <w:gridCol w:w="1260"/>
        <w:gridCol w:w="1260"/>
        <w:gridCol w:w="1080"/>
        <w:gridCol w:w="1260"/>
        <w:gridCol w:w="1034"/>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2628" w:type="dxa"/>
          </w:tcPr>
          <w:p>
            <w:pPr>
              <w:adjustRightInd w:val="0"/>
              <w:snapToGrid w:val="0"/>
              <w:jc w:val="center"/>
              <w:rPr>
                <w:rFonts w:ascii="宋体" w:hAnsi="宋体"/>
                <w:kern w:val="0"/>
                <w:sz w:val="24"/>
              </w:rPr>
            </w:pPr>
            <w:r>
              <w:rPr>
                <w:rFonts w:hint="eastAsia" w:ascii="宋体" w:hAnsi="宋体"/>
                <w:kern w:val="0"/>
                <w:sz w:val="24"/>
              </w:rPr>
              <w:t>月份</w:t>
            </w:r>
          </w:p>
        </w:tc>
        <w:tc>
          <w:tcPr>
            <w:tcW w:w="1260" w:type="dxa"/>
          </w:tcPr>
          <w:p>
            <w:pPr>
              <w:adjustRightInd w:val="0"/>
              <w:snapToGrid w:val="0"/>
              <w:jc w:val="center"/>
              <w:rPr>
                <w:rFonts w:ascii="宋体" w:hAnsi="宋体"/>
                <w:kern w:val="0"/>
                <w:sz w:val="24"/>
              </w:rPr>
            </w:pPr>
            <w:r>
              <w:rPr>
                <w:rFonts w:hint="eastAsia" w:ascii="宋体" w:hAnsi="宋体"/>
                <w:kern w:val="0"/>
                <w:sz w:val="24"/>
              </w:rPr>
              <w:t>1~6</w:t>
            </w:r>
          </w:p>
        </w:tc>
        <w:tc>
          <w:tcPr>
            <w:tcW w:w="1260" w:type="dxa"/>
          </w:tcPr>
          <w:p>
            <w:pPr>
              <w:adjustRightInd w:val="0"/>
              <w:snapToGrid w:val="0"/>
              <w:jc w:val="center"/>
              <w:rPr>
                <w:rFonts w:ascii="宋体" w:hAnsi="宋体"/>
                <w:kern w:val="0"/>
                <w:sz w:val="24"/>
              </w:rPr>
            </w:pPr>
            <w:r>
              <w:rPr>
                <w:rFonts w:hint="eastAsia" w:ascii="宋体" w:hAnsi="宋体"/>
                <w:kern w:val="0"/>
                <w:sz w:val="24"/>
              </w:rPr>
              <w:t>7</w:t>
            </w:r>
          </w:p>
        </w:tc>
        <w:tc>
          <w:tcPr>
            <w:tcW w:w="1080" w:type="dxa"/>
          </w:tcPr>
          <w:p>
            <w:pPr>
              <w:adjustRightInd w:val="0"/>
              <w:snapToGrid w:val="0"/>
              <w:jc w:val="center"/>
              <w:rPr>
                <w:rFonts w:ascii="宋体" w:hAnsi="宋体"/>
                <w:kern w:val="0"/>
                <w:sz w:val="24"/>
              </w:rPr>
            </w:pPr>
            <w:r>
              <w:rPr>
                <w:rFonts w:hint="eastAsia" w:ascii="宋体" w:hAnsi="宋体"/>
                <w:kern w:val="0"/>
                <w:sz w:val="24"/>
              </w:rPr>
              <w:t>8</w:t>
            </w:r>
          </w:p>
        </w:tc>
        <w:tc>
          <w:tcPr>
            <w:tcW w:w="1260" w:type="dxa"/>
          </w:tcPr>
          <w:p>
            <w:pPr>
              <w:adjustRightInd w:val="0"/>
              <w:snapToGrid w:val="0"/>
              <w:jc w:val="center"/>
              <w:rPr>
                <w:rFonts w:ascii="宋体" w:hAnsi="宋体"/>
                <w:kern w:val="0"/>
                <w:sz w:val="24"/>
              </w:rPr>
            </w:pPr>
            <w:r>
              <w:rPr>
                <w:rFonts w:hint="eastAsia" w:ascii="宋体" w:hAnsi="宋体"/>
                <w:kern w:val="0"/>
                <w:sz w:val="24"/>
              </w:rPr>
              <w:t>9</w:t>
            </w:r>
          </w:p>
        </w:tc>
        <w:tc>
          <w:tcPr>
            <w:tcW w:w="1034" w:type="dxa"/>
          </w:tcPr>
          <w:p>
            <w:pPr>
              <w:adjustRightInd w:val="0"/>
              <w:snapToGrid w:val="0"/>
              <w:jc w:val="center"/>
              <w:rPr>
                <w:rFonts w:ascii="宋体" w:hAnsi="宋体"/>
                <w:kern w:val="0"/>
                <w:sz w:val="24"/>
              </w:rPr>
            </w:pPr>
            <w:r>
              <w:rPr>
                <w:rFonts w:hint="eastAsia" w:ascii="宋体" w:hAnsi="宋体"/>
                <w:kern w:val="0"/>
                <w:sz w:val="24"/>
              </w:rPr>
              <w:t>10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2628" w:type="dxa"/>
          </w:tcPr>
          <w:p>
            <w:pPr>
              <w:adjustRightInd w:val="0"/>
              <w:snapToGrid w:val="0"/>
              <w:jc w:val="center"/>
              <w:rPr>
                <w:rFonts w:ascii="宋体" w:hAnsi="宋体"/>
                <w:kern w:val="0"/>
                <w:sz w:val="24"/>
              </w:rPr>
            </w:pPr>
            <w:r>
              <w:rPr>
                <w:rFonts w:hint="eastAsia" w:ascii="宋体" w:hAnsi="宋体"/>
                <w:kern w:val="0"/>
                <w:sz w:val="24"/>
              </w:rPr>
              <w:t>计划完成的建安工程量</w:t>
            </w:r>
          </w:p>
        </w:tc>
        <w:tc>
          <w:tcPr>
            <w:tcW w:w="1260" w:type="dxa"/>
          </w:tcPr>
          <w:p>
            <w:pPr>
              <w:adjustRightInd w:val="0"/>
              <w:snapToGrid w:val="0"/>
              <w:jc w:val="center"/>
              <w:rPr>
                <w:rFonts w:ascii="宋体" w:hAnsi="宋体"/>
                <w:kern w:val="0"/>
                <w:sz w:val="24"/>
              </w:rPr>
            </w:pPr>
            <w:r>
              <w:rPr>
                <w:rFonts w:hint="eastAsia" w:ascii="宋体" w:hAnsi="宋体"/>
                <w:kern w:val="0"/>
                <w:sz w:val="24"/>
              </w:rPr>
              <w:t>260</w:t>
            </w:r>
          </w:p>
        </w:tc>
        <w:tc>
          <w:tcPr>
            <w:tcW w:w="1260" w:type="dxa"/>
          </w:tcPr>
          <w:p>
            <w:pPr>
              <w:adjustRightInd w:val="0"/>
              <w:snapToGrid w:val="0"/>
              <w:jc w:val="center"/>
              <w:rPr>
                <w:rFonts w:ascii="宋体" w:hAnsi="宋体"/>
                <w:kern w:val="0"/>
                <w:sz w:val="24"/>
              </w:rPr>
            </w:pPr>
            <w:r>
              <w:rPr>
                <w:rFonts w:hint="eastAsia" w:ascii="宋体" w:hAnsi="宋体"/>
                <w:kern w:val="0"/>
                <w:sz w:val="24"/>
              </w:rPr>
              <w:t>110</w:t>
            </w:r>
          </w:p>
        </w:tc>
        <w:tc>
          <w:tcPr>
            <w:tcW w:w="1080" w:type="dxa"/>
          </w:tcPr>
          <w:p>
            <w:pPr>
              <w:adjustRightInd w:val="0"/>
              <w:snapToGrid w:val="0"/>
              <w:jc w:val="center"/>
              <w:rPr>
                <w:rFonts w:ascii="宋体" w:hAnsi="宋体"/>
                <w:kern w:val="0"/>
                <w:sz w:val="24"/>
              </w:rPr>
            </w:pPr>
            <w:r>
              <w:rPr>
                <w:rFonts w:hint="eastAsia" w:ascii="宋体" w:hAnsi="宋体"/>
                <w:kern w:val="0"/>
                <w:sz w:val="24"/>
              </w:rPr>
              <w:t>80</w:t>
            </w:r>
          </w:p>
        </w:tc>
        <w:tc>
          <w:tcPr>
            <w:tcW w:w="1260" w:type="dxa"/>
          </w:tcPr>
          <w:p>
            <w:pPr>
              <w:adjustRightInd w:val="0"/>
              <w:snapToGrid w:val="0"/>
              <w:jc w:val="center"/>
              <w:rPr>
                <w:rFonts w:ascii="宋体" w:hAnsi="宋体"/>
                <w:kern w:val="0"/>
                <w:sz w:val="24"/>
              </w:rPr>
            </w:pPr>
            <w:r>
              <w:rPr>
                <w:rFonts w:hint="eastAsia" w:ascii="宋体" w:hAnsi="宋体"/>
                <w:kern w:val="0"/>
                <w:sz w:val="24"/>
              </w:rPr>
              <w:t>90</w:t>
            </w:r>
          </w:p>
        </w:tc>
        <w:tc>
          <w:tcPr>
            <w:tcW w:w="1034" w:type="dxa"/>
          </w:tcPr>
          <w:p>
            <w:pPr>
              <w:adjustRightInd w:val="0"/>
              <w:snapToGrid w:val="0"/>
              <w:jc w:val="center"/>
              <w:rPr>
                <w:rFonts w:ascii="宋体" w:hAnsi="宋体"/>
                <w:kern w:val="0"/>
                <w:sz w:val="24"/>
              </w:rPr>
            </w:pPr>
            <w:r>
              <w:rPr>
                <w:rFonts w:hint="eastAsia" w:ascii="宋体" w:hAnsi="宋体"/>
                <w:kern w:val="0"/>
                <w:sz w:val="24"/>
              </w:rPr>
              <w:t>60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2628" w:type="dxa"/>
          </w:tcPr>
          <w:p>
            <w:pPr>
              <w:adjustRightInd w:val="0"/>
              <w:snapToGrid w:val="0"/>
              <w:jc w:val="center"/>
              <w:rPr>
                <w:rFonts w:ascii="宋体" w:hAnsi="宋体"/>
                <w:kern w:val="0"/>
                <w:sz w:val="24"/>
              </w:rPr>
            </w:pPr>
            <w:r>
              <w:rPr>
                <w:rFonts w:hint="eastAsia" w:ascii="宋体" w:hAnsi="宋体"/>
                <w:kern w:val="0"/>
                <w:sz w:val="24"/>
              </w:rPr>
              <w:t>实际完成的建安工程量</w:t>
            </w:r>
          </w:p>
        </w:tc>
        <w:tc>
          <w:tcPr>
            <w:tcW w:w="1260" w:type="dxa"/>
          </w:tcPr>
          <w:p>
            <w:pPr>
              <w:adjustRightInd w:val="0"/>
              <w:snapToGrid w:val="0"/>
              <w:jc w:val="center"/>
              <w:rPr>
                <w:rFonts w:ascii="宋体" w:hAnsi="宋体"/>
                <w:kern w:val="0"/>
                <w:sz w:val="24"/>
              </w:rPr>
            </w:pPr>
            <w:r>
              <w:rPr>
                <w:rFonts w:hint="eastAsia" w:ascii="宋体" w:hAnsi="宋体"/>
                <w:kern w:val="0"/>
                <w:sz w:val="24"/>
              </w:rPr>
              <w:t>270</w:t>
            </w:r>
          </w:p>
        </w:tc>
        <w:tc>
          <w:tcPr>
            <w:tcW w:w="1260" w:type="dxa"/>
          </w:tcPr>
          <w:p>
            <w:pPr>
              <w:adjustRightInd w:val="0"/>
              <w:snapToGrid w:val="0"/>
              <w:jc w:val="center"/>
              <w:rPr>
                <w:rFonts w:ascii="宋体" w:hAnsi="宋体"/>
                <w:kern w:val="0"/>
                <w:sz w:val="24"/>
              </w:rPr>
            </w:pPr>
            <w:r>
              <w:rPr>
                <w:rFonts w:hint="eastAsia" w:ascii="宋体" w:hAnsi="宋体"/>
                <w:kern w:val="0"/>
                <w:sz w:val="24"/>
              </w:rPr>
              <w:t>90</w:t>
            </w:r>
          </w:p>
        </w:tc>
        <w:tc>
          <w:tcPr>
            <w:tcW w:w="1080" w:type="dxa"/>
          </w:tcPr>
          <w:p>
            <w:pPr>
              <w:adjustRightInd w:val="0"/>
              <w:snapToGrid w:val="0"/>
              <w:jc w:val="center"/>
              <w:rPr>
                <w:rFonts w:ascii="宋体" w:hAnsi="宋体"/>
                <w:kern w:val="0"/>
                <w:sz w:val="24"/>
              </w:rPr>
            </w:pPr>
            <w:r>
              <w:rPr>
                <w:rFonts w:hint="eastAsia" w:ascii="宋体" w:hAnsi="宋体"/>
                <w:kern w:val="0"/>
                <w:sz w:val="24"/>
              </w:rPr>
              <w:t>80</w:t>
            </w:r>
          </w:p>
        </w:tc>
        <w:tc>
          <w:tcPr>
            <w:tcW w:w="1260" w:type="dxa"/>
          </w:tcPr>
          <w:p>
            <w:pPr>
              <w:adjustRightInd w:val="0"/>
              <w:snapToGrid w:val="0"/>
              <w:jc w:val="center"/>
              <w:rPr>
                <w:rFonts w:ascii="宋体" w:hAnsi="宋体"/>
                <w:kern w:val="0"/>
                <w:sz w:val="24"/>
              </w:rPr>
            </w:pPr>
            <w:r>
              <w:rPr>
                <w:rFonts w:hint="eastAsia" w:ascii="宋体" w:hAnsi="宋体"/>
                <w:kern w:val="0"/>
                <w:sz w:val="24"/>
              </w:rPr>
              <w:t>100</w:t>
            </w:r>
          </w:p>
        </w:tc>
        <w:tc>
          <w:tcPr>
            <w:tcW w:w="1034" w:type="dxa"/>
          </w:tcPr>
          <w:p>
            <w:pPr>
              <w:adjustRightInd w:val="0"/>
              <w:snapToGrid w:val="0"/>
              <w:jc w:val="center"/>
              <w:rPr>
                <w:rFonts w:ascii="宋体" w:hAnsi="宋体"/>
                <w:kern w:val="0"/>
                <w:sz w:val="24"/>
              </w:rPr>
            </w:pPr>
            <w:r>
              <w:rPr>
                <w:rFonts w:hint="eastAsia" w:ascii="宋体" w:hAnsi="宋体"/>
                <w:kern w:val="0"/>
                <w:sz w:val="24"/>
              </w:rPr>
              <w:t>60</w:t>
            </w:r>
          </w:p>
        </w:tc>
      </w:tr>
    </w:tbl>
    <w:p>
      <w:pPr>
        <w:pStyle w:val="8"/>
        <w:spacing w:line="400" w:lineRule="exact"/>
        <w:ind w:left="502" w:firstLine="0" w:firstLineChars="0"/>
        <w:rPr>
          <w:rFonts w:ascii="宋体" w:hAnsi="宋体"/>
          <w:sz w:val="24"/>
        </w:rPr>
      </w:pPr>
      <w:r>
        <w:rPr>
          <w:rFonts w:hint="eastAsia" w:ascii="宋体" w:hAnsi="宋体"/>
          <w:sz w:val="24"/>
        </w:rPr>
        <w:t>问题：（1</w:t>
      </w:r>
      <w:r>
        <w:rPr>
          <w:rFonts w:ascii="宋体" w:hAnsi="宋体"/>
          <w:sz w:val="24"/>
        </w:rPr>
        <w:t>）</w:t>
      </w:r>
      <w:r>
        <w:rPr>
          <w:rFonts w:hint="eastAsia" w:ascii="宋体" w:hAnsi="宋体"/>
          <w:sz w:val="24"/>
        </w:rPr>
        <w:t xml:space="preserve">本例的预付备料款是多少？ </w:t>
      </w:r>
    </w:p>
    <w:p>
      <w:pPr>
        <w:pStyle w:val="8"/>
        <w:spacing w:line="400" w:lineRule="exact"/>
        <w:ind w:left="502" w:firstLine="0" w:firstLineChars="0"/>
        <w:rPr>
          <w:rFonts w:ascii="宋体" w:hAnsi="宋体"/>
          <w:sz w:val="24"/>
        </w:rPr>
      </w:pPr>
      <w:r>
        <w:rPr>
          <w:rFonts w:hint="eastAsia" w:ascii="宋体" w:hAnsi="宋体"/>
          <w:sz w:val="24"/>
        </w:rPr>
        <w:t xml:space="preserve">（2）工程预付备料款从几月份开始起扣？ </w:t>
      </w:r>
    </w:p>
    <w:p>
      <w:pPr>
        <w:pStyle w:val="8"/>
        <w:spacing w:line="400" w:lineRule="exact"/>
        <w:ind w:left="502" w:firstLine="0" w:firstLineChars="0"/>
        <w:rPr>
          <w:rFonts w:ascii="宋体" w:hAnsi="宋体"/>
          <w:sz w:val="24"/>
        </w:rPr>
      </w:pPr>
      <w:r>
        <w:rPr>
          <w:rFonts w:hint="eastAsia" w:ascii="宋体" w:hAnsi="宋体"/>
          <w:sz w:val="24"/>
        </w:rPr>
        <w:t xml:space="preserve">（3）1～6月及其他各月工程师代表签证的工程款是多少？是多少？ </w:t>
      </w:r>
    </w:p>
    <w:p>
      <w:pPr>
        <w:pStyle w:val="2"/>
        <w:spacing w:line="400" w:lineRule="exact"/>
        <w:ind w:firstLine="0" w:firstLineChars="0"/>
        <w:rPr>
          <w:sz w:val="24"/>
          <w:szCs w:val="24"/>
        </w:rPr>
      </w:pPr>
      <w:r>
        <w:rPr>
          <w:rFonts w:hint="eastAsia"/>
          <w:sz w:val="24"/>
          <w:szCs w:val="24"/>
        </w:rPr>
        <w:t>13、</w:t>
      </w:r>
      <w:r>
        <w:rPr>
          <w:sz w:val="24"/>
          <w:szCs w:val="24"/>
        </w:rPr>
        <w:t>.FIDIC合同条件下，某施工合同约定，施工现场主导施工机械一台。由施工企业租得，台班单价为300元／台班，租赁费为100元／台班，人工工资为40元／工日，窝工补贴为10元／工日，以人工费为基数的综合费率为35％。在施工过程中，发生了如下事件：</w:t>
      </w:r>
      <w:r>
        <w:rPr>
          <w:rFonts w:hint="eastAsia"/>
          <w:sz w:val="24"/>
          <w:szCs w:val="24"/>
        </w:rPr>
        <w:t>①</w:t>
      </w:r>
      <w:r>
        <w:rPr>
          <w:sz w:val="24"/>
          <w:szCs w:val="24"/>
        </w:rPr>
        <w:t>出现异常恶劣天气导致工程停工2天，人员窝工30个工日；</w:t>
      </w:r>
      <w:r>
        <w:rPr>
          <w:rFonts w:hint="eastAsia"/>
          <w:sz w:val="24"/>
          <w:szCs w:val="24"/>
        </w:rPr>
        <w:t>②</w:t>
      </w:r>
      <w:r>
        <w:rPr>
          <w:sz w:val="24"/>
          <w:szCs w:val="24"/>
        </w:rPr>
        <w:t>因恶劣天气导致场外道路中断抢修道路用工20工日；</w:t>
      </w:r>
      <w:r>
        <w:rPr>
          <w:rFonts w:hint="eastAsia"/>
          <w:sz w:val="24"/>
          <w:szCs w:val="24"/>
        </w:rPr>
        <w:t>③</w:t>
      </w:r>
      <w:r>
        <w:rPr>
          <w:sz w:val="24"/>
          <w:szCs w:val="24"/>
        </w:rPr>
        <w:t>场外大面积停电，停工2天，人员窝工10工日。为此，施工企业可向业主索赔费用为（ ）元。</w:t>
      </w:r>
      <w:r>
        <w:rPr>
          <w:sz w:val="24"/>
          <w:szCs w:val="24"/>
        </w:rPr>
        <w:br w:type="textWrapping"/>
      </w:r>
      <w:r>
        <w:rPr>
          <w:sz w:val="24"/>
          <w:szCs w:val="24"/>
        </w:rPr>
        <w:t>　　A.1100　</w:t>
      </w:r>
      <w:r>
        <w:rPr>
          <w:rFonts w:hint="eastAsia"/>
          <w:sz w:val="24"/>
          <w:szCs w:val="24"/>
        </w:rPr>
        <w:t xml:space="preserve">      </w:t>
      </w:r>
      <w:r>
        <w:rPr>
          <w:sz w:val="24"/>
          <w:szCs w:val="24"/>
        </w:rPr>
        <w:t>　B.1180　</w:t>
      </w:r>
      <w:r>
        <w:rPr>
          <w:rFonts w:hint="eastAsia"/>
          <w:sz w:val="24"/>
          <w:szCs w:val="24"/>
        </w:rPr>
        <w:t xml:space="preserve">      </w:t>
      </w:r>
      <w:r>
        <w:rPr>
          <w:sz w:val="24"/>
          <w:szCs w:val="24"/>
        </w:rPr>
        <w:t>　C.1380　</w:t>
      </w:r>
      <w:r>
        <w:rPr>
          <w:rFonts w:hint="eastAsia"/>
          <w:sz w:val="24"/>
          <w:szCs w:val="24"/>
        </w:rPr>
        <w:t xml:space="preserve">     </w:t>
      </w:r>
      <w:r>
        <w:rPr>
          <w:sz w:val="24"/>
          <w:szCs w:val="24"/>
        </w:rPr>
        <w:t>　D.1680</w:t>
      </w:r>
    </w:p>
    <w:p>
      <w:pPr>
        <w:pStyle w:val="8"/>
        <w:spacing w:line="400" w:lineRule="exact"/>
        <w:ind w:left="502" w:firstLine="0" w:firstLineChars="0"/>
        <w:rPr>
          <w:rFonts w:ascii="宋体" w:hAnsi="宋体"/>
          <w:sz w:val="24"/>
        </w:rPr>
      </w:pPr>
    </w:p>
    <w:sectPr>
      <w:headerReference r:id="rId3" w:type="default"/>
      <w:pgSz w:w="11907" w:h="16840"/>
      <w:pgMar w:top="1134" w:right="1134" w:bottom="1134" w:left="1134" w:header="851" w:footer="851"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行楷">
    <w:altName w:val="宋体"/>
    <w:panose1 w:val="02010800040101010101"/>
    <w:charset w:val="86"/>
    <w:family w:val="auto"/>
    <w:pitch w:val="default"/>
    <w:sig w:usb0="00000000" w:usb1="00000000" w:usb2="00000010" w:usb3="00000000" w:csb0="00040000" w:csb1="00000000"/>
  </w:font>
  <w:font w:name="Amaze">
    <w:altName w:val="MV Boli"/>
    <w:panose1 w:val="00000000000000000000"/>
    <w:charset w:val="00"/>
    <w:family w:val="decorative"/>
    <w:pitch w:val="default"/>
    <w:sig w:usb0="00000000" w:usb1="00000000" w:usb2="00000000" w:usb3="00000000" w:csb0="00000001" w:csb1="00000000"/>
  </w:font>
  <w:font w:name="楷体_GB2312">
    <w:altName w:val="楷体"/>
    <w:panose1 w:val="00000000000000000000"/>
    <w:charset w:val="86"/>
    <w:family w:val="swiss"/>
    <w:pitch w:val="default"/>
    <w:sig w:usb0="00000000" w:usb1="00000000" w:usb2="00000000" w:usb3="00000000" w:csb0="00040000" w:csb1="00000000"/>
  </w:font>
  <w:font w:name="ˎ̥">
    <w:altName w:val="Times New Roman"/>
    <w:panose1 w:val="00000000000000000000"/>
    <w:charset w:val="00"/>
    <w:family w:val="roman"/>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MV Boli">
    <w:panose1 w:val="02000500030200090000"/>
    <w:charset w:val="00"/>
    <w:family w:val="auto"/>
    <w:pitch w:val="default"/>
    <w:sig w:usb0="00000003" w:usb1="00000000" w:usb2="00000100" w:usb3="00000000" w:csb0="0000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both"/>
      <w:rPr>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CB006C"/>
    <w:multiLevelType w:val="multilevel"/>
    <w:tmpl w:val="4ACB006C"/>
    <w:lvl w:ilvl="0" w:tentative="0">
      <w:start w:val="1"/>
      <w:numFmt w:val="decimal"/>
      <w:lvlText w:val="%1、"/>
      <w:lvlJc w:val="left"/>
      <w:pPr>
        <w:tabs>
          <w:tab w:val="left" w:pos="360"/>
        </w:tabs>
        <w:ind w:left="360" w:hanging="360"/>
      </w:pPr>
      <w:rPr>
        <w:rFonts w:hint="default" w:asciiTheme="minorEastAsia" w:hAnsiTheme="minorEastAsia" w:eastAsiaTheme="minorEastAsia"/>
        <w:sz w:val="21"/>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61D15B63"/>
    <w:multiLevelType w:val="multilevel"/>
    <w:tmpl w:val="61D15B63"/>
    <w:lvl w:ilvl="0" w:tentative="0">
      <w:start w:val="1"/>
      <w:numFmt w:val="decimal"/>
      <w:lvlText w:val="%1、"/>
      <w:lvlJc w:val="left"/>
      <w:pPr>
        <w:tabs>
          <w:tab w:val="left" w:pos="502"/>
        </w:tabs>
        <w:ind w:left="502" w:hanging="360"/>
      </w:pPr>
      <w:rPr>
        <w:rFonts w:hint="default" w:ascii="Times New Roman" w:hAnsi="Times New Roman"/>
        <w:b w:val="0"/>
        <w:sz w:val="24"/>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3769C9"/>
    <w:rsid w:val="00233A22"/>
    <w:rsid w:val="00245E86"/>
    <w:rsid w:val="002545A4"/>
    <w:rsid w:val="0031508B"/>
    <w:rsid w:val="00352D7D"/>
    <w:rsid w:val="00400FEF"/>
    <w:rsid w:val="00442C26"/>
    <w:rsid w:val="005F01D5"/>
    <w:rsid w:val="008A603F"/>
    <w:rsid w:val="00B43F10"/>
    <w:rsid w:val="00B6798B"/>
    <w:rsid w:val="00C67569"/>
    <w:rsid w:val="00C94634"/>
    <w:rsid w:val="00CA5420"/>
    <w:rsid w:val="00D41A7A"/>
    <w:rsid w:val="00D52CCC"/>
    <w:rsid w:val="00DC63CA"/>
    <w:rsid w:val="00DC6B64"/>
    <w:rsid w:val="00E67C5F"/>
    <w:rsid w:val="00ED193A"/>
    <w:rsid w:val="00F67658"/>
    <w:rsid w:val="00FE1BB3"/>
    <w:rsid w:val="093769C9"/>
    <w:rsid w:val="10DF53A0"/>
    <w:rsid w:val="4CE64136"/>
    <w:rsid w:val="7C7462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link w:val="9"/>
    <w:uiPriority w:val="0"/>
    <w:pPr>
      <w:ind w:firstLine="420" w:firstLineChars="200"/>
    </w:pPr>
    <w:rPr>
      <w:rFonts w:ascii="Times New Roman" w:hAnsi="Times New Roman" w:eastAsia="宋体" w:cs="Times New Roman"/>
      <w:szCs w:val="21"/>
    </w:rPr>
  </w:style>
  <w:style w:type="paragraph" w:styleId="3">
    <w:name w:val="footer"/>
    <w:basedOn w:val="1"/>
    <w:link w:val="7"/>
    <w:uiPriority w:val="0"/>
    <w:pPr>
      <w:tabs>
        <w:tab w:val="center" w:pos="4153"/>
        <w:tab w:val="right" w:pos="8306"/>
      </w:tabs>
      <w:snapToGrid w:val="0"/>
      <w:jc w:val="left"/>
    </w:pPr>
    <w:rPr>
      <w:sz w:val="18"/>
      <w:szCs w:val="18"/>
    </w:rPr>
  </w:style>
  <w:style w:type="paragraph" w:styleId="4">
    <w:name w:val="header"/>
    <w:basedOn w:val="1"/>
    <w:uiPriority w:val="0"/>
    <w:pPr>
      <w:pBdr>
        <w:bottom w:val="single" w:color="auto" w:sz="6" w:space="1"/>
      </w:pBdr>
      <w:tabs>
        <w:tab w:val="center" w:pos="4153"/>
        <w:tab w:val="right" w:pos="8306"/>
      </w:tabs>
      <w:snapToGrid w:val="0"/>
      <w:jc w:val="center"/>
    </w:pPr>
    <w:rPr>
      <w:sz w:val="18"/>
      <w:szCs w:val="18"/>
    </w:rPr>
  </w:style>
  <w:style w:type="character" w:customStyle="1" w:styleId="7">
    <w:name w:val="页脚 Char"/>
    <w:basedOn w:val="5"/>
    <w:link w:val="3"/>
    <w:uiPriority w:val="0"/>
    <w:rPr>
      <w:kern w:val="2"/>
      <w:sz w:val="18"/>
      <w:szCs w:val="18"/>
    </w:rPr>
  </w:style>
  <w:style w:type="paragraph" w:styleId="8">
    <w:name w:val="List Paragraph"/>
    <w:basedOn w:val="1"/>
    <w:unhideWhenUsed/>
    <w:uiPriority w:val="99"/>
    <w:pPr>
      <w:ind w:firstLine="420" w:firstLineChars="200"/>
    </w:pPr>
  </w:style>
  <w:style w:type="character" w:customStyle="1" w:styleId="9">
    <w:name w:val="正文文本缩进 2 Char"/>
    <w:basedOn w:val="5"/>
    <w:link w:val="2"/>
    <w:uiPriority w:val="0"/>
    <w:rPr>
      <w:rFonts w:ascii="Times New Roman" w:hAnsi="Times New Roman" w:eastAsia="宋体" w:cs="Times New Roman"/>
      <w:kern w:val="2"/>
      <w:sz w:val="21"/>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297</Words>
  <Characters>1698</Characters>
  <Lines>14</Lines>
  <Paragraphs>3</Paragraphs>
  <TotalTime>0</TotalTime>
  <ScaleCrop>false</ScaleCrop>
  <LinksUpToDate>false</LinksUpToDate>
  <CharactersWithSpaces>1992</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2016-03-17T07:59:00Z</dcterms:created>
  <dc:creator>Administrator</dc:creator>
  <cp:lastModifiedBy>王若宇。。。</cp:lastModifiedBy>
  <dcterms:modified xsi:type="dcterms:W3CDTF">2018-04-26T02:37:36Z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