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行楷" w:eastAsia="华文行楷"/>
          <w:b/>
          <w:bCs/>
          <w:sz w:val="36"/>
        </w:rPr>
      </w:pPr>
      <w:r>
        <w:rPr>
          <w:rFonts w:hint="eastAsia" w:ascii="华文行楷" w:eastAsia="华文行楷"/>
          <w:b/>
          <w:bCs/>
          <w:sz w:val="36"/>
        </w:rPr>
        <w:t>山东建筑大学201</w:t>
      </w:r>
      <w:r>
        <w:rPr>
          <w:rFonts w:hint="eastAsia" w:ascii="华文行楷" w:eastAsia="华文行楷"/>
          <w:b/>
          <w:bCs/>
          <w:sz w:val="36"/>
          <w:lang w:val="en-US" w:eastAsia="zh-CN"/>
        </w:rPr>
        <w:t>7</w:t>
      </w:r>
      <w:r>
        <w:rPr>
          <w:rFonts w:hint="eastAsia" w:ascii="华文行楷" w:eastAsia="华文行楷"/>
          <w:b/>
          <w:bCs/>
          <w:sz w:val="36"/>
        </w:rPr>
        <w:t>~201</w:t>
      </w:r>
      <w:r>
        <w:rPr>
          <w:rFonts w:hint="eastAsia" w:ascii="华文行楷" w:eastAsia="华文行楷"/>
          <w:b/>
          <w:bCs/>
          <w:sz w:val="36"/>
          <w:lang w:val="en-US" w:eastAsia="zh-CN"/>
        </w:rPr>
        <w:t>8</w:t>
      </w:r>
      <w:bookmarkStart w:id="0" w:name="_GoBack"/>
      <w:bookmarkEnd w:id="0"/>
      <w:r>
        <w:rPr>
          <w:rFonts w:hint="eastAsia" w:ascii="华文行楷" w:eastAsia="华文行楷"/>
          <w:b/>
          <w:bCs/>
          <w:sz w:val="36"/>
        </w:rPr>
        <w:t>学年第2学期</w:t>
      </w:r>
    </w:p>
    <w:p>
      <w:pPr>
        <w:jc w:val="center"/>
        <w:rPr>
          <w:rFonts w:ascii="黑体" w:eastAsia="黑体"/>
          <w:b/>
          <w:bCs/>
          <w:sz w:val="30"/>
        </w:rPr>
      </w:pPr>
      <w:r>
        <w:rPr>
          <w:rFonts w:hint="eastAsia" w:ascii="华文行楷" w:eastAsia="华文行楷"/>
          <w:b/>
          <w:bCs/>
          <w:sz w:val="36"/>
        </w:rPr>
        <w:t>函授</w:t>
      </w:r>
      <w:r>
        <w:rPr>
          <w:rFonts w:hint="eastAsia" w:ascii="华文行楷" w:eastAsia="华文行楷"/>
          <w:b/>
          <w:bCs/>
          <w:sz w:val="36"/>
          <w:u w:val="single"/>
          <w:lang w:val="en-US" w:eastAsia="zh-CN"/>
        </w:rPr>
        <w:t>高起本</w:t>
      </w:r>
      <w:r>
        <w:rPr>
          <w:rFonts w:hint="eastAsia" w:ascii="华文行楷" w:eastAsia="华文行楷"/>
          <w:b/>
          <w:bCs/>
          <w:sz w:val="36"/>
        </w:rPr>
        <w:t>科</w:t>
      </w:r>
      <w:r>
        <w:rPr>
          <w:rFonts w:hint="eastAsia" w:ascii="华文行楷" w:eastAsia="华文行楷"/>
          <w:b/>
          <w:bCs/>
          <w:sz w:val="36"/>
          <w:u w:val="single"/>
        </w:rPr>
        <w:t>201</w:t>
      </w:r>
      <w:r>
        <w:rPr>
          <w:rFonts w:hint="eastAsia" w:ascii="华文行楷" w:eastAsia="华文行楷"/>
          <w:b/>
          <w:bCs/>
          <w:sz w:val="36"/>
          <w:u w:val="single"/>
          <w:lang w:val="en-US" w:eastAsia="zh-CN"/>
        </w:rPr>
        <w:t>6</w:t>
      </w:r>
      <w:r>
        <w:rPr>
          <w:rFonts w:hint="eastAsia" w:ascii="华文行楷" w:eastAsia="华文行楷"/>
          <w:b/>
          <w:bCs/>
          <w:sz w:val="36"/>
        </w:rPr>
        <w:t>年级</w:t>
      </w:r>
      <w:r>
        <w:rPr>
          <w:rFonts w:hint="eastAsia" w:ascii="华文行楷" w:eastAsia="华文行楷"/>
          <w:b/>
          <w:bCs/>
          <w:sz w:val="36"/>
          <w:u w:val="single"/>
        </w:rPr>
        <w:t>土木工程</w:t>
      </w:r>
      <w:r>
        <w:rPr>
          <w:rFonts w:hint="eastAsia" w:ascii="华文行楷" w:eastAsia="华文行楷"/>
          <w:b/>
          <w:bCs/>
          <w:sz w:val="36"/>
        </w:rPr>
        <w:t>专业自学周历</w:t>
      </w:r>
    </w:p>
    <w:p>
      <w:pPr>
        <w:spacing w:line="360" w:lineRule="exact"/>
        <w:ind w:firstLine="153" w:firstLineChars="64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课程名称：</w:t>
      </w:r>
      <w:r>
        <w:rPr>
          <w:rFonts w:hint="eastAsia" w:ascii="宋体" w:hAnsi="宋体"/>
          <w:sz w:val="24"/>
          <w:u w:val="single"/>
        </w:rPr>
        <w:t>结构力学(1)</w:t>
      </w:r>
    </w:p>
    <w:p>
      <w:pPr>
        <w:spacing w:line="360" w:lineRule="exact"/>
        <w:ind w:firstLine="153" w:firstLineChars="64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教材名称：</w:t>
      </w:r>
      <w:r>
        <w:rPr>
          <w:rFonts w:hint="eastAsia" w:ascii="宋体" w:hAnsi="宋体"/>
          <w:sz w:val="24"/>
          <w:u w:val="single"/>
        </w:rPr>
        <w:t>结构力学</w:t>
      </w:r>
      <w:r>
        <w:rPr>
          <w:rFonts w:hint="eastAsia" w:ascii="宋体" w:hAnsi="宋体"/>
          <w:sz w:val="24"/>
        </w:rPr>
        <w:t xml:space="preserve"> 出版社 </w:t>
      </w:r>
      <w:r>
        <w:rPr>
          <w:rFonts w:hint="eastAsia" w:ascii="宋体" w:hAnsi="宋体"/>
          <w:sz w:val="24"/>
          <w:u w:val="single"/>
        </w:rPr>
        <w:t>中国建筑工业出版社</w:t>
      </w:r>
      <w:r>
        <w:rPr>
          <w:rFonts w:hint="eastAsia" w:ascii="宋体" w:hAnsi="宋体"/>
          <w:sz w:val="24"/>
        </w:rPr>
        <w:t xml:space="preserve"> 主编</w:t>
      </w:r>
      <w:r>
        <w:rPr>
          <w:rFonts w:hint="eastAsia" w:ascii="宋体" w:hAnsi="宋体"/>
          <w:sz w:val="24"/>
          <w:u w:val="single"/>
        </w:rPr>
        <w:t>张代理</w:t>
      </w:r>
    </w:p>
    <w:p>
      <w:pPr>
        <w:spacing w:line="360" w:lineRule="exact"/>
        <w:ind w:firstLine="153" w:firstLineChars="64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版本：</w:t>
      </w:r>
      <w:r>
        <w:rPr>
          <w:rFonts w:hint="eastAsia" w:ascii="宋体" w:hAnsi="宋体"/>
          <w:sz w:val="24"/>
          <w:u w:val="single"/>
        </w:rPr>
        <w:t>2011 年 8 月第1 版</w:t>
      </w:r>
    </w:p>
    <w:p>
      <w:pPr>
        <w:spacing w:line="36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面授学时：   ；自学学时：   ；实验学时：  ；指导/制定教师：于蕾  第1页共  页</w:t>
      </w:r>
    </w:p>
    <w:tbl>
      <w:tblPr>
        <w:tblStyle w:val="8"/>
        <w:tblW w:w="95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087"/>
        <w:gridCol w:w="4000"/>
        <w:gridCol w:w="1276"/>
        <w:gridCol w:w="1682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</w:trPr>
        <w:tc>
          <w:tcPr>
            <w:tcW w:w="673" w:type="dxa"/>
            <w:vAlign w:val="center"/>
          </w:tcPr>
          <w:p>
            <w:r>
              <w:rPr>
                <w:rFonts w:hint="eastAsia"/>
              </w:rPr>
              <w:t>周次</w:t>
            </w:r>
          </w:p>
        </w:tc>
        <w:tc>
          <w:tcPr>
            <w:tcW w:w="1087" w:type="dxa"/>
            <w:vAlign w:val="center"/>
          </w:tcPr>
          <w:p>
            <w:r>
              <w:rPr>
                <w:rFonts w:hint="eastAsia"/>
              </w:rPr>
              <w:t>教材章节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学习重点、难点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测验作业</w:t>
            </w:r>
          </w:p>
        </w:tc>
        <w:tc>
          <w:tcPr>
            <w:tcW w:w="1682" w:type="dxa"/>
            <w:vAlign w:val="center"/>
          </w:tcPr>
          <w:p>
            <w:r>
              <w:rPr>
                <w:rFonts w:hint="eastAsia"/>
              </w:rPr>
              <w:t>习题作业</w:t>
            </w:r>
          </w:p>
        </w:tc>
        <w:tc>
          <w:tcPr>
            <w:tcW w:w="8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交批</w:t>
            </w:r>
          </w:p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087" w:type="dxa"/>
            <w:vAlign w:val="center"/>
          </w:tcPr>
          <w:p>
            <w:pPr>
              <w:ind w:left="-1" w:leftChars="-1" w:hanging="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第1章</w:t>
            </w:r>
          </w:p>
        </w:tc>
        <w:tc>
          <w:tcPr>
            <w:tcW w:w="400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szCs w:val="21"/>
              </w:rPr>
              <w:t>结构计算简图、杆件结构的分类、荷载分类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4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6月面授辅导时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第2章</w:t>
            </w:r>
          </w:p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1</w:t>
            </w:r>
            <w:r>
              <w:rPr>
                <w:bCs/>
                <w:szCs w:val="21"/>
              </w:rPr>
              <w:t>~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3</w:t>
            </w:r>
          </w:p>
        </w:tc>
        <w:tc>
          <w:tcPr>
            <w:tcW w:w="4000" w:type="dxa"/>
            <w:vAlign w:val="center"/>
          </w:tcPr>
          <w:p>
            <w:pPr>
              <w:ind w:left="-1" w:leftChars="-1" w:hanging="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b/>
                <w:szCs w:val="21"/>
              </w:rPr>
              <w:t>自由度和约束的概念</w:t>
            </w:r>
          </w:p>
          <w:p>
            <w:pPr>
              <w:ind w:left="-1" w:leftChars="-1" w:hanging="1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重点内容：体系组成规则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第2章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bCs/>
                <w:szCs w:val="21"/>
              </w:rPr>
              <w:t>4~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.5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</w:t>
            </w:r>
            <w:r>
              <w:rPr>
                <w:rFonts w:hint="eastAsia" w:ascii="宋体" w:hAnsi="宋体"/>
                <w:szCs w:val="21"/>
              </w:rPr>
              <w:t>：静定和超静定结构</w:t>
            </w: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szCs w:val="21"/>
              </w:rPr>
              <w:t>几何组成分析举例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P18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1、b c d f h k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bCs/>
                <w:szCs w:val="21"/>
              </w:rPr>
              <w:t>1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</w:t>
            </w:r>
            <w:r>
              <w:rPr>
                <w:rFonts w:hint="eastAsia" w:ascii="宋体" w:hAnsi="宋体"/>
                <w:szCs w:val="21"/>
              </w:rPr>
              <w:t>：静定结构内力计算概述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P47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1、a 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.2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重点内容：多跨静定梁内力分析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P47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2、a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.3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b/>
                <w:szCs w:val="21"/>
              </w:rPr>
              <w:t>静定平面刚架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P48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3、c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.4</w:t>
            </w:r>
          </w:p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szCs w:val="21"/>
              </w:rPr>
              <w:t>三铰拱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.5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/>
                <w:bCs/>
                <w:szCs w:val="21"/>
              </w:rPr>
              <w:t>静定平面桁架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P49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6、c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.5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/>
                <w:bCs/>
                <w:szCs w:val="21"/>
              </w:rPr>
              <w:t>静定平面桁架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7、a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4</w:t>
            </w:r>
            <w:r>
              <w:rPr>
                <w:bCs/>
                <w:szCs w:val="21"/>
              </w:rPr>
              <w:t>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4.</w:t>
            </w:r>
            <w:r>
              <w:rPr>
                <w:bCs/>
                <w:szCs w:val="21"/>
              </w:rPr>
              <w:t>1~</w:t>
            </w:r>
            <w:r>
              <w:rPr>
                <w:rFonts w:hint="eastAsia"/>
                <w:bCs/>
                <w:szCs w:val="21"/>
              </w:rPr>
              <w:t>4.</w:t>
            </w:r>
            <w:r>
              <w:rPr>
                <w:bCs/>
                <w:szCs w:val="21"/>
              </w:rPr>
              <w:t>3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szCs w:val="21"/>
              </w:rPr>
              <w:t>虚功原理、单位荷载法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4</w:t>
            </w:r>
            <w:r>
              <w:rPr>
                <w:bCs/>
                <w:szCs w:val="21"/>
              </w:rPr>
              <w:t>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4.</w:t>
            </w:r>
            <w:r>
              <w:rPr>
                <w:bCs/>
                <w:szCs w:val="21"/>
              </w:rPr>
              <w:t>4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b/>
                <w:szCs w:val="21"/>
              </w:rPr>
              <w:t>图乘法</w:t>
            </w: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基本内容：支座位移、温度改变引起位移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P68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3、b  4、b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5</w:t>
            </w:r>
            <w:r>
              <w:rPr>
                <w:bCs/>
                <w:szCs w:val="21"/>
              </w:rPr>
              <w:t>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5.1~5.2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基本内容：影响线的概念、静力法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P87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5</w:t>
            </w:r>
            <w:r>
              <w:rPr>
                <w:bCs/>
                <w:szCs w:val="21"/>
              </w:rPr>
              <w:t>章</w:t>
            </w:r>
          </w:p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5.3~5.4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重点内容：机动法</w:t>
            </w:r>
          </w:p>
          <w:p>
            <w:pPr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基本内容：影响线的应用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P87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6、8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>
              <w:rPr>
                <w:bCs/>
                <w:szCs w:val="21"/>
              </w:rPr>
              <w:t>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6.1~6.2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szCs w:val="21"/>
              </w:rPr>
              <w:t>超静定次数、基本结构选取、力法基本概念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P105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>
              <w:rPr>
                <w:rFonts w:hAnsi="宋体"/>
                <w:bCs/>
                <w:szCs w:val="21"/>
              </w:rPr>
              <w:t>章</w:t>
            </w:r>
          </w:p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6.3</w:t>
            </w:r>
          </w:p>
        </w:tc>
        <w:tc>
          <w:tcPr>
            <w:tcW w:w="4000" w:type="dxa"/>
            <w:vAlign w:val="center"/>
          </w:tcPr>
          <w:p>
            <w:pPr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szCs w:val="21"/>
              </w:rPr>
              <w:t>超静定刚架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P105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>
              <w:rPr>
                <w:rFonts w:hAnsi="宋体"/>
                <w:bCs/>
                <w:szCs w:val="21"/>
              </w:rPr>
              <w:t>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6.5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szCs w:val="21"/>
              </w:rPr>
              <w:t>对称结构计算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P105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47" w:type="dxa"/>
            <w:vMerge w:val="continue"/>
          </w:tcPr>
          <w:p/>
        </w:tc>
      </w:tr>
    </w:tbl>
    <w:p>
      <w:pPr>
        <w:spacing w:line="360" w:lineRule="auto"/>
      </w:pPr>
      <w:r>
        <w:rPr>
          <w:rFonts w:hint="eastAsia"/>
        </w:rPr>
        <w:t>说明：</w:t>
      </w:r>
    </w:p>
    <w:p>
      <w:pPr>
        <w:spacing w:line="360" w:lineRule="auto"/>
      </w:pPr>
    </w:p>
    <w:sectPr>
      <w:headerReference r:id="rId3" w:type="default"/>
      <w:pgSz w:w="11907" w:h="16840"/>
      <w:pgMar w:top="1134" w:right="1134" w:bottom="1134" w:left="1134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D6"/>
    <w:rsid w:val="0004150D"/>
    <w:rsid w:val="00074A45"/>
    <w:rsid w:val="000A7E67"/>
    <w:rsid w:val="000B3BDA"/>
    <w:rsid w:val="000F334A"/>
    <w:rsid w:val="00101A04"/>
    <w:rsid w:val="00125E4E"/>
    <w:rsid w:val="00163CE1"/>
    <w:rsid w:val="00165361"/>
    <w:rsid w:val="00201211"/>
    <w:rsid w:val="00207DC9"/>
    <w:rsid w:val="002A56D6"/>
    <w:rsid w:val="002D375F"/>
    <w:rsid w:val="002D4C22"/>
    <w:rsid w:val="002D7982"/>
    <w:rsid w:val="003C0781"/>
    <w:rsid w:val="003D494D"/>
    <w:rsid w:val="003D6196"/>
    <w:rsid w:val="003E2D60"/>
    <w:rsid w:val="003F7BDB"/>
    <w:rsid w:val="004112B0"/>
    <w:rsid w:val="00432632"/>
    <w:rsid w:val="00436C59"/>
    <w:rsid w:val="00454718"/>
    <w:rsid w:val="004E630F"/>
    <w:rsid w:val="005230A6"/>
    <w:rsid w:val="00532156"/>
    <w:rsid w:val="0053633E"/>
    <w:rsid w:val="00554F58"/>
    <w:rsid w:val="00597B93"/>
    <w:rsid w:val="005E4AAD"/>
    <w:rsid w:val="00605A7A"/>
    <w:rsid w:val="00631E34"/>
    <w:rsid w:val="00681CF4"/>
    <w:rsid w:val="006A79F4"/>
    <w:rsid w:val="006C372B"/>
    <w:rsid w:val="006C5887"/>
    <w:rsid w:val="006C715F"/>
    <w:rsid w:val="006D1EE4"/>
    <w:rsid w:val="00701B97"/>
    <w:rsid w:val="007222CC"/>
    <w:rsid w:val="00752D84"/>
    <w:rsid w:val="007756DC"/>
    <w:rsid w:val="007B7198"/>
    <w:rsid w:val="007D7D41"/>
    <w:rsid w:val="007F364E"/>
    <w:rsid w:val="00830389"/>
    <w:rsid w:val="00845199"/>
    <w:rsid w:val="00855ED0"/>
    <w:rsid w:val="008C48CD"/>
    <w:rsid w:val="008E2A12"/>
    <w:rsid w:val="0090140D"/>
    <w:rsid w:val="009041DB"/>
    <w:rsid w:val="00912AB0"/>
    <w:rsid w:val="009465CB"/>
    <w:rsid w:val="00972624"/>
    <w:rsid w:val="00993C9B"/>
    <w:rsid w:val="009B1CAE"/>
    <w:rsid w:val="009C4F25"/>
    <w:rsid w:val="009F1668"/>
    <w:rsid w:val="009F487D"/>
    <w:rsid w:val="00A429D5"/>
    <w:rsid w:val="00A70813"/>
    <w:rsid w:val="00AC7DA1"/>
    <w:rsid w:val="00B55D5E"/>
    <w:rsid w:val="00B72CE4"/>
    <w:rsid w:val="00BE13B4"/>
    <w:rsid w:val="00C129D5"/>
    <w:rsid w:val="00C13421"/>
    <w:rsid w:val="00C2469D"/>
    <w:rsid w:val="00C459D3"/>
    <w:rsid w:val="00C52510"/>
    <w:rsid w:val="00CE7F79"/>
    <w:rsid w:val="00CF69C0"/>
    <w:rsid w:val="00CF6F45"/>
    <w:rsid w:val="00D00C06"/>
    <w:rsid w:val="00D37771"/>
    <w:rsid w:val="00D45A59"/>
    <w:rsid w:val="00D619B4"/>
    <w:rsid w:val="00DD5E4A"/>
    <w:rsid w:val="00E03152"/>
    <w:rsid w:val="00E10DB5"/>
    <w:rsid w:val="00E32879"/>
    <w:rsid w:val="00E73A19"/>
    <w:rsid w:val="00E957B9"/>
    <w:rsid w:val="00ED7E40"/>
    <w:rsid w:val="00F32F79"/>
    <w:rsid w:val="00F33EC9"/>
    <w:rsid w:val="00F438D4"/>
    <w:rsid w:val="00F858C1"/>
    <w:rsid w:val="00F9391C"/>
    <w:rsid w:val="20C426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hsb</Company>
  <Pages>1</Pages>
  <Words>123</Words>
  <Characters>704</Characters>
  <Lines>5</Lines>
  <Paragraphs>1</Paragraphs>
  <TotalTime>0</TotalTime>
  <ScaleCrop>false</ScaleCrop>
  <LinksUpToDate>false</LinksUpToDate>
  <CharactersWithSpaces>826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2017-01-09T09:09:00Z</dcterms:created>
  <dc:creator>gnf</dc:creator>
  <cp:lastModifiedBy>王若宇。。。</cp:lastModifiedBy>
  <cp:lastPrinted>2005-06-09T02:07:00Z</cp:lastPrinted>
  <dcterms:modified xsi:type="dcterms:W3CDTF">2018-04-26T02:45:07Z</dcterms:modified>
  <dc:title>关于编写函授自学周历的通知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